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1B9F" w14:textId="50B5401E" w:rsidR="00F21162" w:rsidRPr="006230EC" w:rsidRDefault="00F21162" w:rsidP="00107192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>RELA</w:t>
      </w:r>
      <w:r w:rsidR="008F332D" w:rsidRPr="006230EC">
        <w:rPr>
          <w:rFonts w:ascii="DecimaWE Rg" w:hAnsi="DecimaWE Rg" w:cs="Arial"/>
          <w:b/>
          <w:sz w:val="21"/>
          <w:szCs w:val="21"/>
        </w:rPr>
        <w:t xml:space="preserve">ZIONE ILLUSTRATIVA </w:t>
      </w:r>
      <w:r w:rsidR="00933591">
        <w:rPr>
          <w:rFonts w:ascii="DecimaWE Rg" w:hAnsi="DecimaWE Rg" w:cs="Arial"/>
          <w:b/>
          <w:sz w:val="21"/>
          <w:szCs w:val="21"/>
        </w:rPr>
        <w:t xml:space="preserve">A RENDICONTO </w:t>
      </w:r>
      <w:r w:rsidR="000B2ECC">
        <w:rPr>
          <w:rFonts w:ascii="DecimaWE Rg" w:hAnsi="DecimaWE Rg" w:cs="Arial"/>
          <w:b/>
          <w:sz w:val="21"/>
          <w:szCs w:val="21"/>
        </w:rPr>
        <w:t>–</w:t>
      </w:r>
      <w:r w:rsidR="00933591">
        <w:rPr>
          <w:rFonts w:ascii="DecimaWE Rg" w:hAnsi="DecimaWE Rg" w:cs="Arial"/>
          <w:b/>
          <w:sz w:val="21"/>
          <w:szCs w:val="21"/>
        </w:rPr>
        <w:t xml:space="preserve"> </w:t>
      </w:r>
      <w:r w:rsidR="000B2ECC">
        <w:rPr>
          <w:rFonts w:ascii="DecimaWE Rg" w:hAnsi="DecimaWE Rg" w:cs="Arial"/>
          <w:b/>
          <w:sz w:val="21"/>
          <w:szCs w:val="21"/>
        </w:rPr>
        <w:t>MISURA DI INTERVENTO</w:t>
      </w:r>
      <w:r w:rsidR="008F332D" w:rsidRPr="006230EC">
        <w:rPr>
          <w:rFonts w:ascii="DecimaWE Rg" w:hAnsi="DecimaWE Rg" w:cs="Arial"/>
          <w:b/>
          <w:sz w:val="21"/>
          <w:szCs w:val="21"/>
        </w:rPr>
        <w:t xml:space="preserve"> 1</w:t>
      </w:r>
    </w:p>
    <w:p w14:paraId="629C7C8D" w14:textId="77777777" w:rsidR="007A64ED" w:rsidRPr="00722AA6" w:rsidRDefault="007A64ED" w:rsidP="007A64ED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28630EA2" w14:textId="77777777" w:rsidR="007A64ED" w:rsidRPr="00722AA6" w:rsidRDefault="007A64ED" w:rsidP="007A64ED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7B35156B" w14:textId="77777777" w:rsidR="007A64ED" w:rsidRPr="00722AA6" w:rsidRDefault="007A64ED" w:rsidP="007A64ED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3E83AF65" w14:textId="77777777" w:rsidR="007A64ED" w:rsidRPr="00D4372A" w:rsidRDefault="007A64ED" w:rsidP="007A64ED">
      <w:pPr>
        <w:spacing w:before="120" w:after="120" w:line="34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consorzio di cooperative sociali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CEC838A" w14:textId="77777777" w:rsidR="007A64ED" w:rsidRPr="002D2CE4" w:rsidRDefault="007A64ED" w:rsidP="007A64ED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787F3AC4" w14:textId="77777777" w:rsidR="007A64ED" w:rsidRPr="00722AA6" w:rsidRDefault="007A64ED" w:rsidP="007A64ED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3FE7826" w14:textId="77777777" w:rsidR="007A64ED" w:rsidRPr="000C27CE" w:rsidRDefault="007A64ED" w:rsidP="007A64ED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145428E4" w14:textId="77777777" w:rsidR="007A64ED" w:rsidRPr="00D23B0C" w:rsidRDefault="007A64ED" w:rsidP="007A64ED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8770978" w14:textId="0E5B68F0" w:rsidR="008F332D" w:rsidRPr="006230EC" w:rsidRDefault="008F332D" w:rsidP="008E3F40">
      <w:pPr>
        <w:tabs>
          <w:tab w:val="left" w:pos="851"/>
        </w:tabs>
        <w:suppressAutoHyphens/>
        <w:autoSpaceDE w:val="0"/>
        <w:spacing w:after="120" w:line="240" w:lineRule="atLeast"/>
        <w:ind w:right="45"/>
        <w:jc w:val="both"/>
        <w:rPr>
          <w:rFonts w:ascii="DecimaWE Rg" w:hAnsi="DecimaWE Rg" w:cs="Arial"/>
          <w:sz w:val="21"/>
          <w:szCs w:val="21"/>
        </w:rPr>
      </w:pPr>
      <w:r w:rsidRPr="006230EC">
        <w:rPr>
          <w:rFonts w:ascii="DecimaWE Rg" w:hAnsi="DecimaWE Rg" w:cs="Arial"/>
          <w:sz w:val="21"/>
          <w:szCs w:val="21"/>
        </w:rPr>
        <w:t xml:space="preserve">per </w:t>
      </w:r>
      <w:r w:rsidRPr="006230EC">
        <w:rPr>
          <w:rFonts w:ascii="DecimaWE Rg" w:hAnsi="DecimaWE Rg" w:cs="Arial"/>
          <w:b/>
          <w:sz w:val="21"/>
          <w:szCs w:val="21"/>
        </w:rPr>
        <w:t xml:space="preserve">investimenti aziendali </w:t>
      </w:r>
      <w:r w:rsidR="008E3F40" w:rsidRPr="008E3F40">
        <w:rPr>
          <w:rFonts w:ascii="DecimaWE Rg" w:hAnsi="DecimaWE Rg" w:cs="Arial"/>
          <w:sz w:val="21"/>
          <w:szCs w:val="21"/>
        </w:rPr>
        <w:t>ai sensi dell’articolo 1</w:t>
      </w:r>
      <w:r w:rsidR="008E3F40">
        <w:rPr>
          <w:rFonts w:ascii="DecimaWE Rg" w:hAnsi="DecimaWE Rg" w:cs="Arial"/>
          <w:sz w:val="21"/>
          <w:szCs w:val="21"/>
        </w:rPr>
        <w:t>4</w:t>
      </w:r>
      <w:r w:rsidR="008E3F40" w:rsidRPr="008E3F40">
        <w:rPr>
          <w:rFonts w:ascii="DecimaWE Rg" w:hAnsi="DecimaWE Rg" w:cs="Arial"/>
          <w:sz w:val="21"/>
          <w:szCs w:val="21"/>
        </w:rPr>
        <w:t xml:space="preserve">, comma </w:t>
      </w:r>
      <w:r w:rsidR="008E3F40">
        <w:rPr>
          <w:rFonts w:ascii="DecimaWE Rg" w:hAnsi="DecimaWE Rg" w:cs="Arial"/>
          <w:sz w:val="21"/>
          <w:szCs w:val="21"/>
        </w:rPr>
        <w:t>2</w:t>
      </w:r>
      <w:r w:rsidR="008E3F40" w:rsidRPr="008E3F40">
        <w:rPr>
          <w:rFonts w:ascii="DecimaWE Rg" w:hAnsi="DecimaWE Rg" w:cs="Arial"/>
          <w:sz w:val="21"/>
          <w:szCs w:val="21"/>
        </w:rPr>
        <w:t xml:space="preserve">, lettera </w:t>
      </w:r>
      <w:r w:rsidR="008E3F40">
        <w:rPr>
          <w:rFonts w:ascii="DecimaWE Rg" w:hAnsi="DecimaWE Rg" w:cs="Arial"/>
          <w:sz w:val="21"/>
          <w:szCs w:val="21"/>
        </w:rPr>
        <w:t>a</w:t>
      </w:r>
      <w:r w:rsidR="008E3F40" w:rsidRPr="008E3F40">
        <w:rPr>
          <w:rFonts w:ascii="DecimaWE Rg" w:hAnsi="DecimaWE Rg" w:cs="Arial"/>
          <w:sz w:val="21"/>
          <w:szCs w:val="21"/>
        </w:rPr>
        <w:t xml:space="preserve">) della legge regionale n. 20/2006 per le iniziative di cui </w:t>
      </w:r>
      <w:r w:rsidR="008E3F40">
        <w:rPr>
          <w:rFonts w:ascii="DecimaWE Rg" w:hAnsi="DecimaWE Rg" w:cs="Arial"/>
          <w:sz w:val="21"/>
          <w:szCs w:val="21"/>
        </w:rPr>
        <w:t>al</w:t>
      </w:r>
      <w:r w:rsidRPr="008E3F40">
        <w:rPr>
          <w:rFonts w:ascii="DecimaWE Rg" w:hAnsi="DecimaWE Rg" w:cs="Arial"/>
          <w:sz w:val="21"/>
          <w:szCs w:val="21"/>
        </w:rPr>
        <w:t>l’ar</w:t>
      </w:r>
      <w:r w:rsidRPr="006230EC">
        <w:rPr>
          <w:rFonts w:ascii="DecimaWE Rg" w:hAnsi="DecimaWE Rg" w:cs="Arial"/>
          <w:sz w:val="21"/>
          <w:szCs w:val="21"/>
        </w:rPr>
        <w:t>ticolo 10 del regolamento emanato con DPReg. n</w:t>
      </w:r>
      <w:r w:rsidR="007652FD">
        <w:rPr>
          <w:rFonts w:ascii="DecimaWE Rg" w:hAnsi="DecimaWE Rg" w:cs="Arial"/>
          <w:sz w:val="21"/>
          <w:szCs w:val="21"/>
        </w:rPr>
        <w:t>. 0198/Pres. del 30 agosto 2017</w:t>
      </w:r>
      <w:r w:rsidR="004F622D">
        <w:rPr>
          <w:rFonts w:ascii="DecimaWE Rg" w:hAnsi="DecimaWE Rg" w:cs="Arial"/>
          <w:sz w:val="21"/>
          <w:szCs w:val="21"/>
        </w:rPr>
        <w:t xml:space="preserve"> e </w:t>
      </w:r>
      <w:r w:rsidR="00E42D7C">
        <w:rPr>
          <w:rFonts w:ascii="DecimaWE Rg" w:hAnsi="DecimaWE Rg" w:cs="Arial"/>
          <w:sz w:val="21"/>
          <w:szCs w:val="21"/>
        </w:rPr>
        <w:t>s</w:t>
      </w:r>
      <w:r w:rsidR="004F622D">
        <w:rPr>
          <w:rFonts w:ascii="DecimaWE Rg" w:hAnsi="DecimaWE Rg" w:cs="Arial"/>
          <w:sz w:val="21"/>
          <w:szCs w:val="21"/>
        </w:rPr>
        <w:t>s.</w:t>
      </w:r>
      <w:r w:rsidR="00E42D7C">
        <w:rPr>
          <w:rFonts w:ascii="DecimaWE Rg" w:hAnsi="DecimaWE Rg" w:cs="Arial"/>
          <w:sz w:val="21"/>
          <w:szCs w:val="21"/>
        </w:rPr>
        <w:t>m</w:t>
      </w:r>
      <w:r w:rsidR="004F622D">
        <w:rPr>
          <w:rFonts w:ascii="DecimaWE Rg" w:hAnsi="DecimaWE Rg" w:cs="Arial"/>
          <w:sz w:val="21"/>
          <w:szCs w:val="21"/>
        </w:rPr>
        <w:t>m.</w:t>
      </w:r>
      <w:r w:rsidR="00E42D7C">
        <w:rPr>
          <w:rFonts w:ascii="DecimaWE Rg" w:hAnsi="DecimaWE Rg" w:cs="Arial"/>
          <w:sz w:val="21"/>
          <w:szCs w:val="21"/>
        </w:rPr>
        <w:t>i</w:t>
      </w:r>
      <w:r w:rsidR="004F622D">
        <w:rPr>
          <w:rFonts w:ascii="DecimaWE Rg" w:hAnsi="DecimaWE Rg" w:cs="Arial"/>
          <w:sz w:val="21"/>
          <w:szCs w:val="21"/>
        </w:rPr>
        <w:t xml:space="preserve">i., </w:t>
      </w:r>
      <w:r w:rsidR="00691B32">
        <w:rPr>
          <w:rFonts w:ascii="DecimaWE Rg" w:hAnsi="DecimaWE Rg" w:cs="Arial"/>
          <w:sz w:val="21"/>
          <w:szCs w:val="21"/>
        </w:rPr>
        <w:t xml:space="preserve">di seguito </w:t>
      </w:r>
      <w:r w:rsidR="00A63C82">
        <w:rPr>
          <w:rFonts w:ascii="DecimaWE Rg" w:hAnsi="DecimaWE Rg" w:cs="Arial"/>
          <w:sz w:val="21"/>
          <w:szCs w:val="21"/>
        </w:rPr>
        <w:t>R</w:t>
      </w:r>
      <w:r w:rsidR="00691B32">
        <w:rPr>
          <w:rFonts w:ascii="DecimaWE Rg" w:hAnsi="DecimaWE Rg" w:cs="Arial"/>
          <w:sz w:val="21"/>
          <w:szCs w:val="21"/>
        </w:rPr>
        <w:t>egolamento regionale</w:t>
      </w:r>
      <w:r w:rsidR="000A00A3">
        <w:rPr>
          <w:rFonts w:ascii="DecimaWE Rg" w:hAnsi="DecimaWE Rg" w:cs="Arial"/>
          <w:sz w:val="21"/>
          <w:szCs w:val="21"/>
        </w:rPr>
        <w:t xml:space="preserve">, </w:t>
      </w:r>
      <w:r w:rsidR="000C27CE">
        <w:rPr>
          <w:rFonts w:ascii="DecimaWE Rg" w:hAnsi="DecimaWE Rg" w:cs="Arial"/>
          <w:sz w:val="21"/>
          <w:szCs w:val="21"/>
        </w:rPr>
        <w:t>dichiara</w:t>
      </w:r>
      <w:r w:rsidR="000A00A3">
        <w:rPr>
          <w:rFonts w:ascii="DecimaWE Rg" w:hAnsi="DecimaWE Rg" w:cs="Arial"/>
          <w:sz w:val="21"/>
          <w:szCs w:val="21"/>
        </w:rPr>
        <w:t xml:space="preserve"> quanto segue:</w:t>
      </w:r>
    </w:p>
    <w:p w14:paraId="1531BB39" w14:textId="01553FAE" w:rsidR="00436A39" w:rsidRDefault="00436A39" w:rsidP="00436A39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6230EC">
        <w:rPr>
          <w:rFonts w:ascii="DecimaWE Rg" w:hAnsi="DecimaWE Rg" w:cs="Arial"/>
          <w:sz w:val="21"/>
          <w:szCs w:val="21"/>
        </w:rPr>
        <w:t>descrizione dell’attività svolta</w:t>
      </w:r>
      <w:r>
        <w:rPr>
          <w:rFonts w:ascii="DecimaWE Rg" w:hAnsi="DecimaWE Rg" w:cs="Arial"/>
          <w:sz w:val="21"/>
          <w:szCs w:val="21"/>
        </w:rPr>
        <w:t xml:space="preserve"> dalla cooperativa sociale o dal consorzio di cooperative sociali beneficiario</w:t>
      </w:r>
      <w:r w:rsidRPr="006230EC">
        <w:rPr>
          <w:rFonts w:ascii="DecimaWE Rg" w:hAnsi="DecimaWE Rg" w:cs="Arial"/>
          <w:sz w:val="21"/>
          <w:szCs w:val="21"/>
        </w:rPr>
        <w:t xml:space="preserve">, </w:t>
      </w:r>
      <w:r w:rsidRPr="00871D03">
        <w:rPr>
          <w:rFonts w:ascii="DecimaWE Rg" w:hAnsi="DecimaWE Rg" w:cs="Arial"/>
          <w:b/>
          <w:sz w:val="21"/>
          <w:szCs w:val="21"/>
          <w:u w:val="single"/>
        </w:rPr>
        <w:t>cui l’investimento si riferisce</w:t>
      </w:r>
      <w:r>
        <w:rPr>
          <w:rFonts w:ascii="DecimaWE Rg" w:hAnsi="DecimaWE Rg" w:cs="Arial"/>
          <w:b/>
          <w:sz w:val="21"/>
          <w:szCs w:val="21"/>
          <w:u w:val="single"/>
        </w:rPr>
        <w:t xml:space="preserve"> </w:t>
      </w:r>
      <w:r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15 righe, in formato leggibile)</w:t>
      </w:r>
      <w:r w:rsidRPr="00E42B2E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A64ED" w14:paraId="792E889D" w14:textId="77777777" w:rsidTr="007A64ED">
        <w:trPr>
          <w:trHeight w:val="5701"/>
        </w:trPr>
        <w:tc>
          <w:tcPr>
            <w:tcW w:w="8778" w:type="dxa"/>
          </w:tcPr>
          <w:p w14:paraId="0C8F86AE" w14:textId="4D7425AC" w:rsidR="007A64ED" w:rsidRDefault="007A64ED" w:rsidP="007A64ED">
            <w:pPr>
              <w:tabs>
                <w:tab w:val="left" w:pos="709"/>
              </w:tabs>
              <w:suppressAutoHyphens/>
              <w:autoSpaceDE w:val="0"/>
              <w:spacing w:before="120" w:after="120" w:line="360" w:lineRule="atLeast"/>
              <w:ind w:right="45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D916A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16A9">
              <w:rPr>
                <w:rFonts w:ascii="Arial Narrow" w:hAnsi="Arial Narrow"/>
              </w:rPr>
              <w:instrText xml:space="preserve"> FORMTEXT </w:instrText>
            </w:r>
            <w:r w:rsidRPr="00D916A9">
              <w:rPr>
                <w:rFonts w:ascii="Arial Narrow" w:hAnsi="Arial Narrow"/>
              </w:rPr>
            </w:r>
            <w:r w:rsidRPr="00D916A9">
              <w:rPr>
                <w:rFonts w:ascii="Arial Narrow" w:hAnsi="Arial Narrow"/>
              </w:rPr>
              <w:fldChar w:fldCharType="separate"/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</w:rPr>
              <w:fldChar w:fldCharType="end"/>
            </w:r>
          </w:p>
        </w:tc>
      </w:tr>
    </w:tbl>
    <w:p w14:paraId="3E78A052" w14:textId="77777777" w:rsidR="007A64ED" w:rsidRDefault="007A64ED" w:rsidP="007A64ED">
      <w:pPr>
        <w:tabs>
          <w:tab w:val="left" w:pos="709"/>
        </w:tabs>
        <w:suppressAutoHyphens/>
        <w:autoSpaceDE w:val="0"/>
        <w:spacing w:before="120" w:after="120"/>
        <w:ind w:left="851" w:right="45"/>
        <w:jc w:val="both"/>
        <w:rPr>
          <w:rFonts w:ascii="DecimaWE Rg" w:hAnsi="DecimaWE Rg" w:cs="Arial"/>
          <w:sz w:val="21"/>
          <w:szCs w:val="21"/>
        </w:rPr>
      </w:pPr>
    </w:p>
    <w:p w14:paraId="78739674" w14:textId="19BCEC28" w:rsidR="00691B32" w:rsidRPr="007840EC" w:rsidRDefault="008F3492" w:rsidP="00AB4BF4">
      <w:pPr>
        <w:suppressAutoHyphens/>
        <w:autoSpaceDE w:val="0"/>
        <w:spacing w:before="120" w:after="120"/>
        <w:ind w:left="709" w:right="45"/>
        <w:jc w:val="both"/>
        <w:rPr>
          <w:rFonts w:ascii="DecimaWE Rg" w:hAnsi="DecimaWE Rg" w:cs="Arial"/>
          <w:sz w:val="21"/>
          <w:szCs w:val="21"/>
          <w:u w:val="single"/>
        </w:rPr>
      </w:pPr>
      <w:r w:rsidRPr="008B4225">
        <w:rPr>
          <w:rFonts w:ascii="DecimaWE Rg" w:hAnsi="DecimaWE Rg" w:cs="Arial"/>
          <w:b/>
          <w:sz w:val="21"/>
          <w:szCs w:val="21"/>
          <w:u w:val="single"/>
        </w:rPr>
        <w:t xml:space="preserve">Nel caso </w:t>
      </w:r>
      <w:r w:rsidR="00BA6A65">
        <w:rPr>
          <w:rFonts w:ascii="DecimaWE Rg" w:hAnsi="DecimaWE Rg" w:cs="Arial"/>
          <w:b/>
          <w:sz w:val="21"/>
          <w:szCs w:val="21"/>
          <w:u w:val="single"/>
        </w:rPr>
        <w:t>di contributo concesso</w:t>
      </w:r>
      <w:r w:rsidRPr="008B4225">
        <w:rPr>
          <w:rFonts w:ascii="DecimaWE Rg" w:hAnsi="DecimaWE Rg" w:cs="Arial"/>
          <w:b/>
          <w:sz w:val="21"/>
          <w:szCs w:val="21"/>
          <w:u w:val="single"/>
        </w:rPr>
        <w:t xml:space="preserve"> </w:t>
      </w:r>
      <w:r w:rsidR="00691B32" w:rsidRPr="008B4225">
        <w:rPr>
          <w:rFonts w:ascii="DecimaWE Rg" w:hAnsi="DecimaWE Rg" w:cs="Arial"/>
          <w:b/>
          <w:sz w:val="21"/>
          <w:szCs w:val="21"/>
          <w:u w:val="single"/>
        </w:rPr>
        <w:t>ai sensi dell’articolo 17 del regolamento (UE) n. 651/2014</w:t>
      </w:r>
      <w:r w:rsidR="00691B32">
        <w:rPr>
          <w:rFonts w:ascii="DecimaWE Rg" w:hAnsi="DecimaWE Rg" w:cs="Arial"/>
          <w:sz w:val="21"/>
          <w:szCs w:val="21"/>
        </w:rPr>
        <w:t xml:space="preserve">, </w:t>
      </w:r>
      <w:r w:rsidR="00691B32" w:rsidRPr="008B4225">
        <w:rPr>
          <w:rFonts w:ascii="DecimaWE Rg" w:hAnsi="DecimaWE Rg" w:cs="Arial"/>
          <w:sz w:val="21"/>
          <w:szCs w:val="21"/>
        </w:rPr>
        <w:t xml:space="preserve">dev’essere </w:t>
      </w:r>
      <w:r w:rsidRPr="008B4225">
        <w:rPr>
          <w:rFonts w:ascii="DecimaWE Rg" w:hAnsi="DecimaWE Rg" w:cs="Arial"/>
          <w:sz w:val="21"/>
          <w:szCs w:val="21"/>
        </w:rPr>
        <w:t xml:space="preserve">adeguatamente </w:t>
      </w:r>
      <w:r w:rsidR="00691B32" w:rsidRPr="008B4225">
        <w:rPr>
          <w:rFonts w:ascii="DecimaWE Rg" w:hAnsi="DecimaWE Rg" w:cs="Arial"/>
          <w:sz w:val="21"/>
          <w:szCs w:val="21"/>
        </w:rPr>
        <w:t>evidenziat</w:t>
      </w:r>
      <w:r w:rsidR="00BA6A65">
        <w:rPr>
          <w:rFonts w:ascii="DecimaWE Rg" w:hAnsi="DecimaWE Rg" w:cs="Arial"/>
          <w:sz w:val="21"/>
          <w:szCs w:val="21"/>
        </w:rPr>
        <w:t>o il raggiungimento</w:t>
      </w:r>
      <w:r w:rsidR="005F6DE6" w:rsidRPr="008B4225">
        <w:rPr>
          <w:rFonts w:ascii="DecimaWE Rg" w:hAnsi="DecimaWE Rg" w:cs="Arial"/>
          <w:sz w:val="21"/>
          <w:szCs w:val="21"/>
        </w:rPr>
        <w:t xml:space="preserve"> </w:t>
      </w:r>
      <w:r w:rsidR="00BA6A65">
        <w:rPr>
          <w:rFonts w:ascii="DecimaWE Rg" w:hAnsi="DecimaWE Rg" w:cs="Arial"/>
          <w:sz w:val="21"/>
          <w:szCs w:val="21"/>
        </w:rPr>
        <w:t>del</w:t>
      </w:r>
      <w:r w:rsidR="005F6DE6" w:rsidRPr="008B4225">
        <w:rPr>
          <w:rFonts w:ascii="DecimaWE Rg" w:hAnsi="DecimaWE Rg" w:cs="Arial"/>
          <w:sz w:val="21"/>
          <w:szCs w:val="21"/>
        </w:rPr>
        <w:t xml:space="preserve">la finalità dell’investimento </w:t>
      </w:r>
      <w:r w:rsidR="00691B32" w:rsidRPr="008B4225">
        <w:rPr>
          <w:rFonts w:ascii="DecimaWE Rg" w:hAnsi="DecimaWE Rg" w:cs="Arial"/>
          <w:sz w:val="21"/>
          <w:szCs w:val="21"/>
        </w:rPr>
        <w:t>che</w:t>
      </w:r>
      <w:r w:rsidR="005F6DE6" w:rsidRPr="008B4225">
        <w:rPr>
          <w:rFonts w:ascii="DecimaWE Rg" w:hAnsi="DecimaWE Rg" w:cs="Arial"/>
          <w:sz w:val="21"/>
          <w:szCs w:val="21"/>
        </w:rPr>
        <w:t xml:space="preserve"> </w:t>
      </w:r>
      <w:r w:rsidR="005F6DE6" w:rsidRPr="007840EC">
        <w:rPr>
          <w:rFonts w:ascii="DecimaWE Rg" w:hAnsi="DecimaWE Rg" w:cs="Arial"/>
          <w:sz w:val="21"/>
          <w:szCs w:val="21"/>
          <w:u w:val="single"/>
        </w:rPr>
        <w:t>deve rientrare tassativamente in una delle seguenti fattispecie</w:t>
      </w:r>
      <w:r w:rsidR="00691B32" w:rsidRPr="007840EC">
        <w:rPr>
          <w:rFonts w:ascii="DecimaWE Rg" w:hAnsi="DecimaWE Rg" w:cs="Arial"/>
          <w:sz w:val="21"/>
          <w:szCs w:val="21"/>
          <w:u w:val="single"/>
        </w:rPr>
        <w:t>:</w:t>
      </w:r>
    </w:p>
    <w:tbl>
      <w:tblPr>
        <w:tblStyle w:val="Grigliatabella"/>
        <w:tblW w:w="8930" w:type="dxa"/>
        <w:tblInd w:w="817" w:type="dxa"/>
        <w:tblLook w:val="04A0" w:firstRow="1" w:lastRow="0" w:firstColumn="1" w:lastColumn="0" w:noHBand="0" w:noVBand="1"/>
      </w:tblPr>
      <w:tblGrid>
        <w:gridCol w:w="3119"/>
        <w:gridCol w:w="425"/>
        <w:gridCol w:w="5386"/>
      </w:tblGrid>
      <w:tr w:rsidR="007840EC" w14:paraId="37ADF13D" w14:textId="77777777" w:rsidTr="000C27CE">
        <w:trPr>
          <w:tblHeader/>
        </w:trPr>
        <w:tc>
          <w:tcPr>
            <w:tcW w:w="3119" w:type="dxa"/>
            <w:shd w:val="clear" w:color="auto" w:fill="D9D9D9" w:themeFill="background1" w:themeFillShade="D9"/>
          </w:tcPr>
          <w:p w14:paraId="02555C41" w14:textId="63C1BE63" w:rsidR="007840EC" w:rsidRPr="005F6DE6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DecimaWE Rg"/>
                <w:b/>
                <w:kern w:val="3"/>
                <w:sz w:val="21"/>
                <w:szCs w:val="21"/>
              </w:rPr>
            </w:pPr>
            <w:r>
              <w:rPr>
                <w:rFonts w:ascii="DecimaWE Rg" w:hAnsi="DecimaWE Rg" w:cs="DecimaWE Rg"/>
                <w:b/>
                <w:kern w:val="3"/>
                <w:sz w:val="21"/>
                <w:szCs w:val="21"/>
              </w:rPr>
              <w:t>Investimento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C0E9E7" w14:textId="77777777" w:rsidR="007840EC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DecimaWE Rg"/>
                <w:noProof/>
                <w:kern w:val="3"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6DA16EA" w14:textId="0AE3B53D" w:rsidR="007840EC" w:rsidRPr="007840EC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DecimaWE Rg"/>
                <w:b/>
                <w:kern w:val="3"/>
                <w:sz w:val="21"/>
                <w:szCs w:val="21"/>
              </w:rPr>
            </w:pPr>
            <w:r w:rsidRPr="007840EC">
              <w:rPr>
                <w:rFonts w:ascii="DecimaWE Rg" w:hAnsi="DecimaWE Rg" w:cs="DecimaWE Rg"/>
                <w:b/>
                <w:kern w:val="3"/>
                <w:sz w:val="21"/>
                <w:szCs w:val="21"/>
              </w:rPr>
              <w:t>Finalità</w:t>
            </w:r>
            <w:r>
              <w:rPr>
                <w:rFonts w:ascii="DecimaWE Rg" w:hAnsi="DecimaWE Rg" w:cs="DecimaWE Rg"/>
                <w:b/>
                <w:kern w:val="3"/>
                <w:sz w:val="21"/>
                <w:szCs w:val="21"/>
              </w:rPr>
              <w:t xml:space="preserve"> dell’investimento</w:t>
            </w:r>
          </w:p>
        </w:tc>
      </w:tr>
      <w:tr w:rsidR="00AB4BF4" w14:paraId="607C0768" w14:textId="77777777" w:rsidTr="004B152F">
        <w:tc>
          <w:tcPr>
            <w:tcW w:w="3119" w:type="dxa"/>
            <w:vAlign w:val="center"/>
          </w:tcPr>
          <w:p w14:paraId="1FD12CAA" w14:textId="202732E3" w:rsidR="00AB4BF4" w:rsidRPr="00A450F5" w:rsidRDefault="00AB4BF4" w:rsidP="00BA6A65">
            <w:pPr>
              <w:suppressAutoHyphens/>
              <w:autoSpaceDE w:val="0"/>
              <w:spacing w:before="120" w:after="120"/>
              <w:ind w:right="45"/>
              <w:rPr>
                <w:rFonts w:ascii="DecimaWE Rg" w:hAnsi="DecimaWE Rg" w:cs="Arial"/>
                <w:sz w:val="21"/>
                <w:szCs w:val="21"/>
              </w:rPr>
            </w:pP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acquisto e costruzione di immobili aziendali di cui all’articolo 10, comma 1, lettera a) del </w:t>
            </w:r>
            <w:r w:rsidR="00BA6A65">
              <w:rPr>
                <w:rFonts w:ascii="DecimaWE Rg" w:hAnsi="DecimaWE Rg" w:cs="DecimaWE Rg"/>
                <w:kern w:val="3"/>
                <w:sz w:val="21"/>
                <w:szCs w:val="21"/>
              </w:rPr>
              <w:t>R</w:t>
            </w: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t>egolamento regionale</w:t>
            </w:r>
          </w:p>
        </w:tc>
        <w:tc>
          <w:tcPr>
            <w:tcW w:w="425" w:type="dxa"/>
            <w:vAlign w:val="center"/>
          </w:tcPr>
          <w:p w14:paraId="6048E345" w14:textId="247F9B86" w:rsidR="00AB4BF4" w:rsidRPr="005F6DE6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DecimaWE Rg"/>
                <w:kern w:val="3"/>
                <w:sz w:val="21"/>
                <w:szCs w:val="21"/>
              </w:rPr>
            </w:pPr>
            <w:r>
              <w:rPr>
                <w:rFonts w:ascii="DecimaWE Rg" w:hAnsi="DecimaWE Rg" w:cs="DecimaWE Rg"/>
                <w:noProof/>
                <w:kern w:val="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E2444" wp14:editId="44CA866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45085</wp:posOffset>
                      </wp:positionV>
                      <wp:extent cx="228600" cy="304800"/>
                      <wp:effectExtent l="0" t="19050" r="38100" b="38100"/>
                      <wp:wrapNone/>
                      <wp:docPr id="1" name="Freccia 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29B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1" o:spid="_x0000_s1026" type="#_x0000_t13" style="position:absolute;margin-left:-4.1pt;margin-top:3.55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" adj="10800" fillcolor="#7f7f7f [1612]" strokecolor="black [3213]" strokeweight="1pt"/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36AB30CD" w14:textId="28BC7107" w:rsidR="00AB4BF4" w:rsidRDefault="00AB4BF4" w:rsidP="007840EC">
            <w:pPr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5F6DE6">
              <w:rPr>
                <w:rFonts w:ascii="DecimaWE Rg" w:hAnsi="DecimaWE Rg" w:cs="DecimaWE Rg"/>
                <w:kern w:val="3"/>
                <w:sz w:val="21"/>
                <w:szCs w:val="21"/>
              </w:rPr>
              <w:t>dev’essere finalizzat</w:t>
            </w: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o</w:t>
            </w:r>
            <w:r w:rsidRPr="005F6DE6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 </w:t>
            </w:r>
            <w:r w:rsidRPr="005F6DE6">
              <w:rPr>
                <w:rFonts w:ascii="DecimaWE Rg" w:hAnsi="DecimaWE Rg" w:cs="Calibri"/>
                <w:color w:val="000000"/>
                <w:sz w:val="21"/>
                <w:szCs w:val="21"/>
              </w:rPr>
              <w:t>all’installazione di un nuovo stabilimento</w:t>
            </w:r>
          </w:p>
        </w:tc>
      </w:tr>
      <w:tr w:rsidR="00AB4BF4" w14:paraId="229D14F4" w14:textId="77777777" w:rsidTr="004B152F">
        <w:tc>
          <w:tcPr>
            <w:tcW w:w="3119" w:type="dxa"/>
            <w:vAlign w:val="center"/>
          </w:tcPr>
          <w:p w14:paraId="1134FFF2" w14:textId="68E3B69F" w:rsidR="00AB4BF4" w:rsidRPr="00A450F5" w:rsidRDefault="007840EC" w:rsidP="00BA6A65">
            <w:pPr>
              <w:suppressAutoHyphens/>
              <w:autoSpaceDE w:val="0"/>
              <w:spacing w:before="120" w:after="120"/>
              <w:ind w:right="45"/>
              <w:rPr>
                <w:rFonts w:ascii="DecimaWE Rg" w:hAnsi="DecimaWE Rg" w:cs="Arial"/>
                <w:sz w:val="21"/>
                <w:szCs w:val="21"/>
              </w:rPr>
            </w:pP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ristrutturazione, ampliamento e ammodernamento di immobili aziendali di </w:t>
            </w: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lastRenderedPageBreak/>
              <w:t xml:space="preserve">cui all’articolo 10, comma 1, lettera b) del </w:t>
            </w:r>
            <w:r w:rsidR="00BA6A65">
              <w:rPr>
                <w:rFonts w:ascii="DecimaWE Rg" w:hAnsi="DecimaWE Rg" w:cs="DecimaWE Rg"/>
                <w:kern w:val="3"/>
                <w:sz w:val="21"/>
                <w:szCs w:val="21"/>
              </w:rPr>
              <w:t>R</w:t>
            </w: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t>egolamento regionale</w:t>
            </w:r>
          </w:p>
        </w:tc>
        <w:tc>
          <w:tcPr>
            <w:tcW w:w="425" w:type="dxa"/>
            <w:vAlign w:val="center"/>
          </w:tcPr>
          <w:p w14:paraId="2DC61054" w14:textId="3A8500D7" w:rsidR="00AB4BF4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DecimaWE Rg"/>
                <w:noProof/>
                <w:kern w:val="3"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8F29C" wp14:editId="280ACC8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31115</wp:posOffset>
                      </wp:positionV>
                      <wp:extent cx="228600" cy="304800"/>
                      <wp:effectExtent l="0" t="19050" r="38100" b="38100"/>
                      <wp:wrapNone/>
                      <wp:docPr id="2" name="Freccia 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3BAF" id="Freccia a destra 2" o:spid="_x0000_s1026" type="#_x0000_t13" style="position:absolute;margin-left:-3.35pt;margin-top:2.45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" adj="10800" fillcolor="#7f7f7f [1612]" strokecolor="black [3213]" strokeweight="1pt"/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394B8E41" w14:textId="0AE70CF1" w:rsidR="00AB4BF4" w:rsidRDefault="00436A39" w:rsidP="007840EC">
            <w:pPr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5F6DE6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dev’essere </w:t>
            </w:r>
            <w:r w:rsidRPr="00E036E6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finalizzato a creare una nuova unità produttiva, </w:t>
            </w:r>
            <w:r w:rsidRPr="00E036E6">
              <w:rPr>
                <w:rFonts w:ascii="DecimaWE Rg" w:eastAsia="Arial" w:hAnsi="DecimaWE Rg"/>
                <w:sz w:val="21"/>
                <w:szCs w:val="21"/>
              </w:rPr>
              <w:t>ad ampl</w:t>
            </w:r>
            <w:r w:rsidRPr="00E036E6">
              <w:rPr>
                <w:rFonts w:ascii="DecimaWE Rg" w:hAnsi="DecimaWE Rg"/>
                <w:sz w:val="21"/>
                <w:szCs w:val="21"/>
              </w:rPr>
              <w:t>iare uno stabilimento esistente ovvero</w:t>
            </w:r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r>
              <w:rPr>
                <w:rFonts w:ascii="DecimaWE Rg" w:eastAsia="Arial" w:hAnsi="DecimaWE Rg"/>
                <w:sz w:val="21"/>
                <w:szCs w:val="21"/>
              </w:rPr>
              <w:t>diversificare la produzione di uno stabilimento esistente mediante prodotti o servizi nuovi e</w:t>
            </w:r>
            <w:r>
              <w:rPr>
                <w:rFonts w:ascii="DecimaWE Rg" w:hAnsi="DecimaWE Rg"/>
                <w:sz w:val="21"/>
                <w:szCs w:val="21"/>
              </w:rPr>
              <w:t xml:space="preserve"> a</w:t>
            </w:r>
            <w:r>
              <w:rPr>
                <w:rFonts w:ascii="DecimaWE Rg" w:eastAsia="Arial" w:hAnsi="DecimaWE Rg"/>
                <w:sz w:val="21"/>
                <w:szCs w:val="21"/>
              </w:rPr>
              <w:t>ggiuntivi o</w:t>
            </w:r>
            <w:r>
              <w:rPr>
                <w:rFonts w:ascii="DecimaWE Rg" w:hAnsi="DecimaWE Rg"/>
                <w:sz w:val="21"/>
                <w:szCs w:val="21"/>
              </w:rPr>
              <w:t>ppure</w:t>
            </w:r>
            <w:r>
              <w:rPr>
                <w:rFonts w:ascii="DecimaWE Rg" w:eastAsia="Arial" w:hAnsi="DecimaWE Rg"/>
                <w:sz w:val="21"/>
                <w:szCs w:val="21"/>
              </w:rPr>
              <w:t xml:space="preserve"> trasformare </w:t>
            </w:r>
            <w:r>
              <w:rPr>
                <w:rFonts w:ascii="DecimaWE Rg" w:eastAsia="Arial" w:hAnsi="DecimaWE Rg"/>
                <w:sz w:val="21"/>
                <w:szCs w:val="21"/>
              </w:rPr>
              <w:lastRenderedPageBreak/>
              <w:t>radicalmente il processo produttivo complessivo di uno stabilimento</w:t>
            </w:r>
            <w:r>
              <w:rPr>
                <w:rFonts w:ascii="DecimaWE Rg" w:hAnsi="DecimaWE Rg"/>
                <w:sz w:val="21"/>
                <w:szCs w:val="21"/>
              </w:rPr>
              <w:t xml:space="preserve"> già esistente</w:t>
            </w:r>
            <w:r w:rsidRPr="005F6DE6">
              <w:rPr>
                <w:rFonts w:ascii="DecimaWE Rg" w:hAnsi="DecimaWE Rg" w:cs="DecimaWE Rg"/>
                <w:kern w:val="3"/>
                <w:sz w:val="21"/>
                <w:szCs w:val="21"/>
              </w:rPr>
              <w:t>;</w:t>
            </w:r>
          </w:p>
        </w:tc>
      </w:tr>
      <w:tr w:rsidR="00AB4BF4" w14:paraId="7EE34CB5" w14:textId="77777777" w:rsidTr="004B152F">
        <w:tc>
          <w:tcPr>
            <w:tcW w:w="3119" w:type="dxa"/>
            <w:vAlign w:val="center"/>
          </w:tcPr>
          <w:p w14:paraId="7F399719" w14:textId="31543F2C" w:rsidR="00AB4BF4" w:rsidRPr="00A450F5" w:rsidRDefault="007840EC" w:rsidP="00BA6A65">
            <w:pPr>
              <w:suppressAutoHyphens/>
              <w:autoSpaceDE w:val="0"/>
              <w:spacing w:before="120" w:after="120"/>
              <w:ind w:right="45"/>
              <w:rPr>
                <w:rFonts w:ascii="DecimaWE Rg" w:hAnsi="DecimaWE Rg" w:cs="Arial"/>
                <w:sz w:val="21"/>
                <w:szCs w:val="21"/>
              </w:rPr>
            </w:pP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lastRenderedPageBreak/>
              <w:t xml:space="preserve">acquisto di impianti, macchinari, arredi e attrezzature di cui all’articolo 10, comma 1, lettera c) del </w:t>
            </w:r>
            <w:r w:rsidR="00BA6A65">
              <w:rPr>
                <w:rFonts w:ascii="DecimaWE Rg" w:hAnsi="DecimaWE Rg" w:cs="DecimaWE Rg"/>
                <w:kern w:val="3"/>
                <w:sz w:val="21"/>
                <w:szCs w:val="21"/>
              </w:rPr>
              <w:t>R</w:t>
            </w:r>
            <w:r w:rsidRPr="00A450F5">
              <w:rPr>
                <w:rFonts w:ascii="DecimaWE Rg" w:hAnsi="DecimaWE Rg" w:cs="DecimaWE Rg"/>
                <w:kern w:val="3"/>
                <w:sz w:val="21"/>
                <w:szCs w:val="21"/>
              </w:rPr>
              <w:t>egolamento regionale</w:t>
            </w:r>
          </w:p>
        </w:tc>
        <w:tc>
          <w:tcPr>
            <w:tcW w:w="425" w:type="dxa"/>
            <w:vAlign w:val="center"/>
          </w:tcPr>
          <w:p w14:paraId="51FA8F5F" w14:textId="48DC77D5" w:rsidR="00AB4BF4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DecimaWE Rg"/>
                <w:noProof/>
                <w:kern w:val="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DFDD2" wp14:editId="3F9E189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-39370</wp:posOffset>
                      </wp:positionV>
                      <wp:extent cx="228600" cy="304800"/>
                      <wp:effectExtent l="0" t="19050" r="38100" b="38100"/>
                      <wp:wrapNone/>
                      <wp:docPr id="3" name="Freccia a dest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57E5" id="Freccia a destra 3" o:spid="_x0000_s1026" type="#_x0000_t13" style="position:absolute;margin-left:-3.1pt;margin-top:-3.1pt;width:1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" adj="10800" fillcolor="#7f7f7f [1612]" strokecolor="black [3213]" strokeweight="1pt"/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5F669EB4" w14:textId="1384168D" w:rsidR="00AB4BF4" w:rsidRDefault="00436A39" w:rsidP="00BA6A65">
            <w:pPr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7840EC">
              <w:rPr>
                <w:rFonts w:ascii="DecimaWE Rg" w:hAnsi="DecimaWE Rg" w:cs="Arial"/>
                <w:sz w:val="21"/>
                <w:szCs w:val="21"/>
              </w:rPr>
              <w:t>non dev</w:t>
            </w:r>
            <w:r>
              <w:rPr>
                <w:rFonts w:ascii="DecimaWE Rg" w:hAnsi="DecimaWE Rg" w:cs="Arial"/>
                <w:sz w:val="21"/>
                <w:szCs w:val="21"/>
              </w:rPr>
              <w:t>’</w:t>
            </w:r>
            <w:r w:rsidRPr="007840EC">
              <w:rPr>
                <w:rFonts w:ascii="DecimaWE Rg" w:hAnsi="DecimaWE Rg" w:cs="Arial"/>
                <w:sz w:val="21"/>
                <w:szCs w:val="21"/>
              </w:rPr>
              <w:t>essere destinato a sostituire beni già acquisiti ma finalizzato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E036E6">
              <w:rPr>
                <w:rFonts w:ascii="DecimaWE Rg" w:hAnsi="DecimaWE Rg" w:cs="Arial"/>
                <w:sz w:val="21"/>
                <w:szCs w:val="21"/>
              </w:rPr>
              <w:t>a creare una nuova unità produttiva, ad ampliare uno stabilimento esistente ovvero diversificare</w:t>
            </w:r>
            <w:r w:rsidRPr="007840EC">
              <w:rPr>
                <w:rFonts w:ascii="DecimaWE Rg" w:hAnsi="DecimaWE Rg" w:cs="Arial"/>
                <w:sz w:val="21"/>
                <w:szCs w:val="21"/>
              </w:rPr>
              <w:t xml:space="preserve"> la produzione di uno stabilimento esistente mediante prodotti o servizi nuovi e aggiuntivi oppure trasformare radicalmente il processo produttivo complessivo di uno stabilimento già esistente;</w:t>
            </w:r>
          </w:p>
        </w:tc>
      </w:tr>
      <w:tr w:rsidR="00AB4BF4" w14:paraId="1194429A" w14:textId="77777777" w:rsidTr="004B152F">
        <w:tc>
          <w:tcPr>
            <w:tcW w:w="3119" w:type="dxa"/>
            <w:vAlign w:val="center"/>
          </w:tcPr>
          <w:p w14:paraId="1E7BA64A" w14:textId="3EA8D97F" w:rsidR="00AB4BF4" w:rsidRDefault="007840EC" w:rsidP="00BA6A65">
            <w:pPr>
              <w:suppressAutoHyphens/>
              <w:autoSpaceDE w:val="0"/>
              <w:spacing w:before="120" w:after="120"/>
              <w:ind w:right="45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A450F5">
              <w:rPr>
                <w:rFonts w:ascii="DecimaWE Rg" w:hAnsi="DecimaWE Rg"/>
                <w:sz w:val="21"/>
                <w:szCs w:val="21"/>
              </w:rPr>
              <w:t>acquisto di beni immateriali</w:t>
            </w:r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BF24A7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di cui all’articolo 10, comma 1, lettera </w:t>
            </w: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e</w:t>
            </w:r>
            <w:r w:rsidRPr="00BF24A7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) del </w:t>
            </w:r>
            <w:r w:rsidR="00BA6A65">
              <w:rPr>
                <w:rFonts w:ascii="DecimaWE Rg" w:hAnsi="DecimaWE Rg" w:cs="DecimaWE Rg"/>
                <w:kern w:val="3"/>
                <w:sz w:val="21"/>
                <w:szCs w:val="21"/>
              </w:rPr>
              <w:t>R</w:t>
            </w:r>
            <w:r w:rsidRPr="00BF24A7">
              <w:rPr>
                <w:rFonts w:ascii="DecimaWE Rg" w:hAnsi="DecimaWE Rg" w:cs="DecimaWE Rg"/>
                <w:kern w:val="3"/>
                <w:sz w:val="21"/>
                <w:szCs w:val="21"/>
              </w:rPr>
              <w:t>egolamento regionale</w:t>
            </w:r>
          </w:p>
        </w:tc>
        <w:tc>
          <w:tcPr>
            <w:tcW w:w="425" w:type="dxa"/>
            <w:vAlign w:val="center"/>
          </w:tcPr>
          <w:p w14:paraId="042F0B9D" w14:textId="6AAE4CE8" w:rsidR="00AB4BF4" w:rsidRDefault="007840EC" w:rsidP="007840EC">
            <w:pPr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DecimaWE Rg"/>
                <w:noProof/>
                <w:kern w:val="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948A8" wp14:editId="2742709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1905</wp:posOffset>
                      </wp:positionV>
                      <wp:extent cx="228600" cy="304800"/>
                      <wp:effectExtent l="0" t="19050" r="38100" b="38100"/>
                      <wp:wrapNone/>
                      <wp:docPr id="4" name="Freccia a dest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D4B8" id="Freccia a destra 4" o:spid="_x0000_s1026" type="#_x0000_t13" style="position:absolute;margin-left:-2.7pt;margin-top:.15pt;width:1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" adj="10800" fillcolor="#7f7f7f [1612]" strokecolor="black [3213]" strokeweight="1pt"/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08A73476" w14:textId="07623610" w:rsidR="00AB4BF4" w:rsidRDefault="00436A39" w:rsidP="00BA6A65">
            <w:pPr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E036E6">
              <w:rPr>
                <w:rFonts w:ascii="DecimaWE Rg" w:hAnsi="DecimaWE Rg"/>
                <w:sz w:val="21"/>
                <w:szCs w:val="21"/>
              </w:rPr>
              <w:t xml:space="preserve">che gli stessi sono destinati ad essere utilizzati esclusivamente nello stabilimento per il quale è realizzato l’investimento, che saranno ammortizzabili e figureranno nell’attivo di bilancio della cooperativa sociale/consorzio di cooperative sociali istante </w:t>
            </w:r>
            <w:r w:rsidRPr="00E036E6">
              <w:rPr>
                <w:rFonts w:ascii="DecimaWE Rg" w:hAnsi="DecimaWE Rg" w:cs="DecimaWE Rg"/>
                <w:sz w:val="21"/>
                <w:szCs w:val="21"/>
              </w:rPr>
              <w:t>per una durata almeno pari a quella del vincolo di destinazione di cui all’articolo 46 del Regolamento regionale.</w:t>
            </w:r>
          </w:p>
        </w:tc>
      </w:tr>
    </w:tbl>
    <w:p w14:paraId="725AA2AC" w14:textId="77777777" w:rsidR="00436A39" w:rsidRDefault="00F21162" w:rsidP="00436A39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27326A">
        <w:rPr>
          <w:rFonts w:ascii="DecimaWE Rg" w:hAnsi="DecimaWE Rg" w:cs="Arial"/>
          <w:sz w:val="21"/>
          <w:szCs w:val="21"/>
        </w:rPr>
        <w:t>descrizione delle modalità e dei tempi</w:t>
      </w:r>
      <w:r w:rsidR="0027326A">
        <w:rPr>
          <w:rFonts w:ascii="DecimaWE Rg" w:hAnsi="DecimaWE Rg" w:cs="Arial"/>
          <w:sz w:val="21"/>
          <w:szCs w:val="21"/>
        </w:rPr>
        <w:t xml:space="preserve"> d’attuazione dell’investimento</w:t>
      </w:r>
      <w:r w:rsidR="004F622D">
        <w:rPr>
          <w:rFonts w:ascii="DecimaWE Rg" w:hAnsi="DecimaWE Rg" w:cs="Arial"/>
          <w:sz w:val="21"/>
          <w:szCs w:val="21"/>
        </w:rPr>
        <w:t xml:space="preserve"> </w:t>
      </w:r>
      <w:r w:rsidR="00436A39">
        <w:rPr>
          <w:rFonts w:ascii="DecimaWE Rg" w:hAnsi="DecimaWE Rg" w:cs="Arial"/>
          <w:sz w:val="21"/>
          <w:szCs w:val="21"/>
        </w:rPr>
        <w:t xml:space="preserve">effettuato </w:t>
      </w:r>
      <w:r w:rsidR="00436A39" w:rsidRPr="00E036E6">
        <w:rPr>
          <w:rFonts w:ascii="DecimaWE Rg" w:hAnsi="DecimaWE Rg" w:cs="Arial"/>
          <w:b/>
          <w:i/>
          <w:color w:val="0000FF"/>
          <w:sz w:val="21"/>
          <w:szCs w:val="21"/>
        </w:rPr>
        <w:t>(massimo 10 righe, in formato leggibile)</w:t>
      </w:r>
      <w:r w:rsidR="00436A39" w:rsidRPr="00E036E6">
        <w:rPr>
          <w:rFonts w:ascii="DecimaWE Rg" w:hAnsi="DecimaWE Rg" w:cs="Arial"/>
          <w:sz w:val="21"/>
          <w:szCs w:val="21"/>
        </w:rPr>
        <w:t>:</w:t>
      </w:r>
    </w:p>
    <w:p w14:paraId="18879800" w14:textId="66068790" w:rsidR="004F622D" w:rsidRPr="00E42D7C" w:rsidRDefault="004F622D" w:rsidP="004F622D">
      <w:pPr>
        <w:pStyle w:val="Paragrafoelenco"/>
        <w:numPr>
          <w:ilvl w:val="0"/>
          <w:numId w:val="22"/>
        </w:numPr>
        <w:tabs>
          <w:tab w:val="left" w:pos="717"/>
          <w:tab w:val="left" w:pos="851"/>
        </w:tabs>
        <w:suppressAutoHyphens/>
        <w:autoSpaceDE w:val="0"/>
        <w:spacing w:before="120"/>
        <w:ind w:left="1134" w:right="45" w:hanging="283"/>
        <w:jc w:val="both"/>
        <w:rPr>
          <w:rFonts w:ascii="DecimaWE Rg" w:hAnsi="DecimaWE Rg" w:cs="Arial"/>
          <w:b/>
          <w:sz w:val="21"/>
          <w:szCs w:val="21"/>
        </w:rPr>
      </w:pPr>
      <w:r w:rsidRPr="004F622D">
        <w:rPr>
          <w:rFonts w:ascii="DecimaWE Rg" w:hAnsi="DecimaWE Rg" w:cs="Arial"/>
          <w:sz w:val="21"/>
          <w:szCs w:val="21"/>
        </w:rPr>
        <w:t xml:space="preserve">Nel caso di </w:t>
      </w:r>
      <w:r w:rsidRPr="004F622D">
        <w:rPr>
          <w:rFonts w:ascii="DecimaWE Rg" w:hAnsi="DecimaWE Rg" w:cs="Arial"/>
          <w:b/>
          <w:sz w:val="21"/>
          <w:szCs w:val="21"/>
        </w:rPr>
        <w:t>interventi su immobili</w:t>
      </w:r>
      <w:r w:rsidRPr="004F622D">
        <w:rPr>
          <w:rFonts w:ascii="DecimaWE Rg" w:hAnsi="DecimaWE Rg" w:cs="Arial"/>
          <w:sz w:val="21"/>
          <w:szCs w:val="21"/>
        </w:rPr>
        <w:t xml:space="preserve">, specificare la </w:t>
      </w:r>
      <w:r w:rsidRPr="004F622D">
        <w:rPr>
          <w:rFonts w:ascii="DecimaWE Rg" w:hAnsi="DecimaWE Rg" w:cs="Arial"/>
          <w:b/>
          <w:sz w:val="21"/>
          <w:szCs w:val="21"/>
        </w:rPr>
        <w:t xml:space="preserve">data di inizio e </w:t>
      </w:r>
      <w:r w:rsidR="00E42D7C">
        <w:rPr>
          <w:rFonts w:ascii="DecimaWE Rg" w:hAnsi="DecimaWE Rg" w:cs="Arial"/>
          <w:b/>
          <w:sz w:val="21"/>
          <w:szCs w:val="21"/>
        </w:rPr>
        <w:t xml:space="preserve">di </w:t>
      </w:r>
      <w:r w:rsidRPr="004F622D">
        <w:rPr>
          <w:rFonts w:ascii="DecimaWE Rg" w:hAnsi="DecimaWE Rg" w:cs="Arial"/>
          <w:b/>
          <w:sz w:val="21"/>
          <w:szCs w:val="21"/>
        </w:rPr>
        <w:t>fine lavori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Pr="00E42D7C">
        <w:rPr>
          <w:rFonts w:ascii="DecimaWE Rg" w:hAnsi="DecimaWE Rg" w:cs="Arial"/>
          <w:b/>
          <w:sz w:val="21"/>
          <w:szCs w:val="21"/>
        </w:rPr>
        <w:t xml:space="preserve">in relazione ad </w:t>
      </w:r>
      <w:r w:rsidRPr="00E42D7C">
        <w:rPr>
          <w:rFonts w:ascii="DecimaWE Rg" w:hAnsi="DecimaWE Rg" w:cs="Arial"/>
          <w:b/>
          <w:sz w:val="21"/>
          <w:szCs w:val="21"/>
          <w:u w:val="single"/>
        </w:rPr>
        <w:t xml:space="preserve">ogni </w:t>
      </w:r>
      <w:r w:rsidRPr="00E42D7C">
        <w:rPr>
          <w:rFonts w:ascii="DecimaWE Rg" w:hAnsi="DecimaWE Rg" w:cs="Arial"/>
          <w:b/>
          <w:sz w:val="21"/>
          <w:szCs w:val="21"/>
        </w:rPr>
        <w:t>intervento effettuato.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A64ED" w14:paraId="62173B32" w14:textId="77777777" w:rsidTr="007A64ED">
        <w:trPr>
          <w:trHeight w:val="4114"/>
        </w:trPr>
        <w:tc>
          <w:tcPr>
            <w:tcW w:w="9628" w:type="dxa"/>
          </w:tcPr>
          <w:p w14:paraId="5E89A8A2" w14:textId="1864B74D" w:rsidR="007A64ED" w:rsidRDefault="007A64ED" w:rsidP="007A64ED">
            <w:pPr>
              <w:pStyle w:val="Paragrafoelenco"/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D916A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16A9">
              <w:rPr>
                <w:rFonts w:ascii="Arial Narrow" w:hAnsi="Arial Narrow"/>
              </w:rPr>
              <w:instrText xml:space="preserve"> FORMTEXT </w:instrText>
            </w:r>
            <w:r w:rsidRPr="00D916A9">
              <w:rPr>
                <w:rFonts w:ascii="Arial Narrow" w:hAnsi="Arial Narrow"/>
              </w:rPr>
            </w:r>
            <w:r w:rsidRPr="00D916A9">
              <w:rPr>
                <w:rFonts w:ascii="Arial Narrow" w:hAnsi="Arial Narrow"/>
              </w:rPr>
              <w:fldChar w:fldCharType="separate"/>
            </w:r>
            <w:bookmarkStart w:id="0" w:name="_GoBack"/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bookmarkEnd w:id="0"/>
            <w:r w:rsidRPr="00D916A9">
              <w:rPr>
                <w:rFonts w:ascii="Arial Narrow" w:hAnsi="Arial Narrow"/>
              </w:rPr>
              <w:fldChar w:fldCharType="end"/>
            </w:r>
          </w:p>
        </w:tc>
      </w:tr>
    </w:tbl>
    <w:p w14:paraId="1372B31F" w14:textId="36A8C8F8" w:rsidR="00686FD0" w:rsidRDefault="007A64ED" w:rsidP="007A64ED">
      <w:pPr>
        <w:pStyle w:val="Paragrafoelenco"/>
        <w:tabs>
          <w:tab w:val="left" w:pos="717"/>
          <w:tab w:val="left" w:pos="4100"/>
        </w:tabs>
        <w:suppressAutoHyphens/>
        <w:autoSpaceDE w:val="0"/>
        <w:spacing w:before="120" w:after="120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ab/>
      </w:r>
    </w:p>
    <w:p w14:paraId="24551BE3" w14:textId="5E59CCA4" w:rsidR="00F21162" w:rsidRDefault="00F21162" w:rsidP="00436A39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27326A">
        <w:rPr>
          <w:rFonts w:ascii="DecimaWE Rg" w:hAnsi="DecimaWE Rg" w:cs="Arial"/>
          <w:sz w:val="21"/>
          <w:szCs w:val="21"/>
        </w:rPr>
        <w:t xml:space="preserve">descrizione degli obiettivi, economici e occupazionali, </w:t>
      </w:r>
      <w:r w:rsidR="00BA6A65">
        <w:rPr>
          <w:rFonts w:ascii="DecimaWE Rg" w:hAnsi="DecimaWE Rg" w:cs="Arial"/>
          <w:sz w:val="21"/>
          <w:szCs w:val="21"/>
        </w:rPr>
        <w:t>raggiunti</w:t>
      </w:r>
      <w:r w:rsidRPr="0027326A">
        <w:rPr>
          <w:rFonts w:ascii="DecimaWE Rg" w:hAnsi="DecimaWE Rg" w:cs="Arial"/>
          <w:sz w:val="21"/>
          <w:szCs w:val="21"/>
        </w:rPr>
        <w:t xml:space="preserve"> mediante l’</w:t>
      </w:r>
      <w:r w:rsidR="00436A39">
        <w:rPr>
          <w:rFonts w:ascii="DecimaWE Rg" w:hAnsi="DecimaWE Rg" w:cs="Arial"/>
          <w:sz w:val="21"/>
          <w:szCs w:val="21"/>
        </w:rPr>
        <w:t xml:space="preserve">effettuazione dell’investimento </w:t>
      </w:r>
      <w:r w:rsidR="00436A39" w:rsidRPr="00E036E6">
        <w:rPr>
          <w:rFonts w:ascii="DecimaWE Rg" w:hAnsi="DecimaWE Rg" w:cs="Arial"/>
          <w:b/>
          <w:i/>
          <w:color w:val="0000FF"/>
          <w:sz w:val="21"/>
          <w:szCs w:val="21"/>
        </w:rPr>
        <w:t>(massimo 10 righe, in formato leggibile)</w:t>
      </w:r>
      <w:r w:rsidR="00436A39" w:rsidRPr="00E036E6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29"/>
      </w:tblGrid>
      <w:tr w:rsidR="007A64ED" w14:paraId="3B35BAA9" w14:textId="77777777" w:rsidTr="007A64ED">
        <w:trPr>
          <w:trHeight w:val="875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392A0F5" w14:textId="57938EA6" w:rsidR="007A64ED" w:rsidRDefault="007A64ED" w:rsidP="007A64ED">
            <w:pPr>
              <w:pStyle w:val="Paragrafoelenco"/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D916A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16A9">
              <w:rPr>
                <w:rFonts w:ascii="Arial Narrow" w:hAnsi="Arial Narrow"/>
              </w:rPr>
              <w:instrText xml:space="preserve"> FORMTEXT </w:instrText>
            </w:r>
            <w:r w:rsidRPr="00D916A9">
              <w:rPr>
                <w:rFonts w:ascii="Arial Narrow" w:hAnsi="Arial Narrow"/>
              </w:rPr>
            </w:r>
            <w:r w:rsidRPr="00D916A9">
              <w:rPr>
                <w:rFonts w:ascii="Arial Narrow" w:hAnsi="Arial Narrow"/>
              </w:rPr>
              <w:fldChar w:fldCharType="separate"/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</w:rPr>
              <w:fldChar w:fldCharType="end"/>
            </w:r>
          </w:p>
        </w:tc>
      </w:tr>
      <w:tr w:rsidR="007A64ED" w14:paraId="3C94572E" w14:textId="77777777" w:rsidTr="007A64ED">
        <w:trPr>
          <w:trHeight w:val="340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F23D44D" w14:textId="0DF21D1E" w:rsidR="007A64ED" w:rsidRDefault="007A64ED" w:rsidP="007A64ED">
            <w:pPr>
              <w:pStyle w:val="Paragrafoelenco"/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D916A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16A9">
              <w:rPr>
                <w:rFonts w:ascii="Arial Narrow" w:hAnsi="Arial Narrow"/>
              </w:rPr>
              <w:instrText xml:space="preserve"> FORMTEXT </w:instrText>
            </w:r>
            <w:r w:rsidRPr="00D916A9">
              <w:rPr>
                <w:rFonts w:ascii="Arial Narrow" w:hAnsi="Arial Narrow"/>
              </w:rPr>
            </w:r>
            <w:r w:rsidRPr="00D916A9">
              <w:rPr>
                <w:rFonts w:ascii="Arial Narrow" w:hAnsi="Arial Narrow"/>
              </w:rPr>
              <w:fldChar w:fldCharType="separate"/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  <w:noProof/>
              </w:rPr>
              <w:t> </w:t>
            </w:r>
            <w:r w:rsidRPr="00D916A9">
              <w:rPr>
                <w:rFonts w:ascii="Arial Narrow" w:hAnsi="Arial Narrow"/>
              </w:rPr>
              <w:fldChar w:fldCharType="end"/>
            </w:r>
          </w:p>
        </w:tc>
      </w:tr>
    </w:tbl>
    <w:p w14:paraId="7FADB789" w14:textId="43836886" w:rsidR="007A64ED" w:rsidRDefault="007A64ED" w:rsidP="00436A39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400" w:lineRule="atLeast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</w:p>
    <w:p w14:paraId="1F93684D" w14:textId="6E7CDA3D" w:rsidR="00D5455D" w:rsidRPr="00D548B5" w:rsidRDefault="00D5455D" w:rsidP="00711CB6">
      <w:pPr>
        <w:pStyle w:val="Standard"/>
        <w:tabs>
          <w:tab w:val="left" w:pos="8931"/>
        </w:tabs>
        <w:jc w:val="both"/>
        <w:rPr>
          <w:rFonts w:ascii="DecimaWE Rg" w:hAnsi="DecimaWE Rg" w:cs="Arial"/>
          <w:sz w:val="21"/>
          <w:szCs w:val="21"/>
        </w:rPr>
      </w:pPr>
    </w:p>
    <w:sectPr w:rsidR="00D5455D" w:rsidRPr="00D548B5" w:rsidSect="00130880">
      <w:headerReference w:type="default" r:id="rId11"/>
      <w:pgSz w:w="11906" w:h="16838" w:code="9"/>
      <w:pgMar w:top="1021" w:right="1134" w:bottom="454" w:left="1134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6B9D9" w14:textId="77777777" w:rsidR="00C700D0" w:rsidRDefault="00C700D0" w:rsidP="00157EA7">
      <w:r>
        <w:separator/>
      </w:r>
    </w:p>
  </w:endnote>
  <w:endnote w:type="continuationSeparator" w:id="0">
    <w:p w14:paraId="4CAB10BE" w14:textId="77777777" w:rsidR="00C700D0" w:rsidRDefault="00C700D0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598B" w14:textId="77777777" w:rsidR="00C700D0" w:rsidRDefault="00C700D0" w:rsidP="00157EA7">
      <w:r>
        <w:separator/>
      </w:r>
    </w:p>
  </w:footnote>
  <w:footnote w:type="continuationSeparator" w:id="0">
    <w:p w14:paraId="5B9A4D77" w14:textId="77777777" w:rsidR="00C700D0" w:rsidRDefault="00C700D0" w:rsidP="0015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33E0" w14:textId="7475150E" w:rsidR="00624501" w:rsidRDefault="00624501" w:rsidP="00624501">
    <w:pPr>
      <w:pStyle w:val="Intestazione"/>
      <w:rPr>
        <w:rFonts w:ascii="DecimaWE Rg" w:hAnsi="DecimaWE Rg"/>
        <w:sz w:val="16"/>
        <w:szCs w:val="16"/>
      </w:rPr>
    </w:pPr>
    <w:r w:rsidRPr="00436A39">
      <w:rPr>
        <w:rFonts w:ascii="DecimaWE Rg" w:hAnsi="DecimaWE Rg"/>
        <w:sz w:val="16"/>
        <w:szCs w:val="16"/>
      </w:rPr>
      <w:t>Rend_A1 – Relazione illustrativa a rendiconto</w:t>
    </w:r>
  </w:p>
  <w:p w14:paraId="4AB59D84" w14:textId="77777777" w:rsidR="00624501" w:rsidRPr="00436A39" w:rsidRDefault="00624501" w:rsidP="00624501">
    <w:pPr>
      <w:pStyle w:val="Intestazione"/>
      <w:rPr>
        <w:rFonts w:ascii="DecimaWE Rg" w:hAnsi="DecimaWE Rg"/>
        <w:sz w:val="16"/>
        <w:szCs w:val="16"/>
      </w:rPr>
    </w:pPr>
  </w:p>
  <w:p w14:paraId="21550B93" w14:textId="77777777" w:rsidR="00C700D0" w:rsidRPr="00624501" w:rsidRDefault="00C700D0" w:rsidP="006245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B6"/>
    <w:multiLevelType w:val="hybridMultilevel"/>
    <w:tmpl w:val="D0B083EE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041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7F29"/>
    <w:multiLevelType w:val="hybridMultilevel"/>
    <w:tmpl w:val="341A33E6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8E0086"/>
    <w:multiLevelType w:val="hybridMultilevel"/>
    <w:tmpl w:val="8DBE474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5" w15:restartNumberingAfterBreak="0">
    <w:nsid w:val="77251E59"/>
    <w:multiLevelType w:val="hybridMultilevel"/>
    <w:tmpl w:val="26FE5690"/>
    <w:lvl w:ilvl="0" w:tplc="E5242C7E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7BD909B8"/>
    <w:multiLevelType w:val="hybridMultilevel"/>
    <w:tmpl w:val="0D04A0EA"/>
    <w:lvl w:ilvl="0" w:tplc="9E9C50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21"/>
  </w:num>
  <w:num w:numId="6">
    <w:abstractNumId w:val="20"/>
  </w:num>
  <w:num w:numId="7">
    <w:abstractNumId w:val="11"/>
  </w:num>
  <w:num w:numId="8">
    <w:abstractNumId w:val="25"/>
  </w:num>
  <w:num w:numId="9">
    <w:abstractNumId w:val="5"/>
  </w:num>
  <w:num w:numId="10">
    <w:abstractNumId w:val="19"/>
  </w:num>
  <w:num w:numId="11">
    <w:abstractNumId w:val="23"/>
  </w:num>
  <w:num w:numId="12">
    <w:abstractNumId w:val="22"/>
  </w:num>
  <w:num w:numId="13">
    <w:abstractNumId w:val="13"/>
  </w:num>
  <w:num w:numId="14">
    <w:abstractNumId w:val="14"/>
  </w:num>
  <w:num w:numId="15">
    <w:abstractNumId w:val="16"/>
  </w:num>
  <w:num w:numId="16">
    <w:abstractNumId w:val="7"/>
  </w:num>
  <w:num w:numId="17">
    <w:abstractNumId w:val="15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6"/>
  </w:num>
  <w:num w:numId="23">
    <w:abstractNumId w:val="3"/>
  </w:num>
  <w:num w:numId="24">
    <w:abstractNumId w:val="18"/>
  </w:num>
  <w:num w:numId="25">
    <w:abstractNumId w:val="24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744A7"/>
    <w:rsid w:val="000A00A3"/>
    <w:rsid w:val="000B2ECC"/>
    <w:rsid w:val="000C27CE"/>
    <w:rsid w:val="000C4AAB"/>
    <w:rsid w:val="00107192"/>
    <w:rsid w:val="00130880"/>
    <w:rsid w:val="00157EA7"/>
    <w:rsid w:val="00171FBF"/>
    <w:rsid w:val="00175BC4"/>
    <w:rsid w:val="00192161"/>
    <w:rsid w:val="001B1002"/>
    <w:rsid w:val="001D3762"/>
    <w:rsid w:val="001F4AAF"/>
    <w:rsid w:val="0027326A"/>
    <w:rsid w:val="00294992"/>
    <w:rsid w:val="002C1134"/>
    <w:rsid w:val="002D469E"/>
    <w:rsid w:val="003012DC"/>
    <w:rsid w:val="003444EA"/>
    <w:rsid w:val="003870D9"/>
    <w:rsid w:val="003C6730"/>
    <w:rsid w:val="003E5BE9"/>
    <w:rsid w:val="00416588"/>
    <w:rsid w:val="00436A39"/>
    <w:rsid w:val="00440D69"/>
    <w:rsid w:val="00452D43"/>
    <w:rsid w:val="0047373F"/>
    <w:rsid w:val="004B152F"/>
    <w:rsid w:val="004B6BFE"/>
    <w:rsid w:val="004C7EEC"/>
    <w:rsid w:val="004F622D"/>
    <w:rsid w:val="00557A19"/>
    <w:rsid w:val="00576A1E"/>
    <w:rsid w:val="005B3993"/>
    <w:rsid w:val="005F6DE6"/>
    <w:rsid w:val="006230EC"/>
    <w:rsid w:val="006232EB"/>
    <w:rsid w:val="00624501"/>
    <w:rsid w:val="00652886"/>
    <w:rsid w:val="00686FD0"/>
    <w:rsid w:val="00691B32"/>
    <w:rsid w:val="006F614E"/>
    <w:rsid w:val="00711CB6"/>
    <w:rsid w:val="00722417"/>
    <w:rsid w:val="00756176"/>
    <w:rsid w:val="007652FD"/>
    <w:rsid w:val="007840EC"/>
    <w:rsid w:val="00794DBC"/>
    <w:rsid w:val="007A32BF"/>
    <w:rsid w:val="007A64ED"/>
    <w:rsid w:val="007A7AD6"/>
    <w:rsid w:val="007C7A31"/>
    <w:rsid w:val="00813031"/>
    <w:rsid w:val="0081682D"/>
    <w:rsid w:val="00871D03"/>
    <w:rsid w:val="008975AF"/>
    <w:rsid w:val="008A0D50"/>
    <w:rsid w:val="008A4801"/>
    <w:rsid w:val="008B00BE"/>
    <w:rsid w:val="008B4225"/>
    <w:rsid w:val="008E3F40"/>
    <w:rsid w:val="008F332D"/>
    <w:rsid w:val="008F3492"/>
    <w:rsid w:val="00927874"/>
    <w:rsid w:val="00927E71"/>
    <w:rsid w:val="00933591"/>
    <w:rsid w:val="00934153"/>
    <w:rsid w:val="00937623"/>
    <w:rsid w:val="0096197C"/>
    <w:rsid w:val="009F7E4A"/>
    <w:rsid w:val="00A26192"/>
    <w:rsid w:val="00A349FC"/>
    <w:rsid w:val="00A450F5"/>
    <w:rsid w:val="00A4565A"/>
    <w:rsid w:val="00A63C82"/>
    <w:rsid w:val="00A749FC"/>
    <w:rsid w:val="00AA3977"/>
    <w:rsid w:val="00AB4BF4"/>
    <w:rsid w:val="00AC2E47"/>
    <w:rsid w:val="00AD711F"/>
    <w:rsid w:val="00B02ED0"/>
    <w:rsid w:val="00B04F9F"/>
    <w:rsid w:val="00B0575E"/>
    <w:rsid w:val="00B72A71"/>
    <w:rsid w:val="00B74F16"/>
    <w:rsid w:val="00BA6A65"/>
    <w:rsid w:val="00BD3C8D"/>
    <w:rsid w:val="00BD4738"/>
    <w:rsid w:val="00BF24A7"/>
    <w:rsid w:val="00C015A8"/>
    <w:rsid w:val="00C07524"/>
    <w:rsid w:val="00C700D0"/>
    <w:rsid w:val="00C75ABD"/>
    <w:rsid w:val="00D44F7D"/>
    <w:rsid w:val="00D511BB"/>
    <w:rsid w:val="00D5455D"/>
    <w:rsid w:val="00D548B5"/>
    <w:rsid w:val="00DB7BC6"/>
    <w:rsid w:val="00DC56BE"/>
    <w:rsid w:val="00DE7A40"/>
    <w:rsid w:val="00DF67E0"/>
    <w:rsid w:val="00E0432F"/>
    <w:rsid w:val="00E42B2E"/>
    <w:rsid w:val="00E42D7C"/>
    <w:rsid w:val="00E938FE"/>
    <w:rsid w:val="00EE376B"/>
    <w:rsid w:val="00F21162"/>
    <w:rsid w:val="00F9367A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51B9F"/>
  <w15:docId w15:val="{E5D439DB-4F2F-450B-B95B-C5BE007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54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48B5"/>
    <w:pPr>
      <w:keepNext/>
      <w:keepLines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3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1D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48B5"/>
    <w:rPr>
      <w:rFonts w:asciiTheme="majorHAnsi" w:eastAsiaTheme="majorEastAsia" w:hAnsiTheme="majorHAnsi" w:cstheme="majorBidi"/>
      <w:i/>
      <w:iCs/>
      <w:color w:val="365F91" w:themeColor="accent1" w:themeShade="B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548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4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48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5455D"/>
    <w:pPr>
      <w:ind w:left="672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3327-12AD-466C-9DAC-37B4E01F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43DBB-BE40-4B25-AEF3-9C1BB899FA9C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CCBF33-6289-435B-9FBB-9850EF26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3</cp:revision>
  <cp:lastPrinted>2022-01-31T05:39:00Z</cp:lastPrinted>
  <dcterms:created xsi:type="dcterms:W3CDTF">2022-12-23T13:52:00Z</dcterms:created>
  <dcterms:modified xsi:type="dcterms:W3CDTF">2022-12-23T13:54:00Z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