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4D12" w14:textId="784916BD" w:rsidR="007310CF" w:rsidRDefault="00F21162" w:rsidP="00A44533">
      <w:pPr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>RELA</w:t>
      </w:r>
      <w:r w:rsidR="008F332D" w:rsidRPr="006230EC">
        <w:rPr>
          <w:rFonts w:ascii="DecimaWE Rg" w:hAnsi="DecimaWE Rg" w:cs="Arial"/>
          <w:b/>
          <w:sz w:val="21"/>
          <w:szCs w:val="21"/>
        </w:rPr>
        <w:t xml:space="preserve">ZIONE ILLUSTRATIVA </w:t>
      </w:r>
      <w:r w:rsidR="007310CF">
        <w:rPr>
          <w:rFonts w:ascii="DecimaWE Rg" w:hAnsi="DecimaWE Rg" w:cs="Arial"/>
          <w:b/>
          <w:sz w:val="21"/>
          <w:szCs w:val="21"/>
        </w:rPr>
        <w:t xml:space="preserve">DETTAGLIATA DELL’INIZIATIVA OGGETTO DI CONTRIBUTO </w:t>
      </w:r>
    </w:p>
    <w:p w14:paraId="1CB1D3E1" w14:textId="159F8C9F" w:rsidR="00BE406A" w:rsidRDefault="00BE406A" w:rsidP="00BE406A">
      <w:pPr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E3045F">
        <w:rPr>
          <w:rFonts w:ascii="DecimaWE Rg" w:hAnsi="DecimaWE Rg" w:cs="Arial"/>
          <w:b/>
          <w:sz w:val="21"/>
          <w:szCs w:val="21"/>
        </w:rPr>
        <w:t>(Misura di intervento 1 - Investimenti aziendali)</w:t>
      </w:r>
      <w:r w:rsidRPr="00E3045F">
        <w:rPr>
          <w:rFonts w:ascii="DecimaWE Rg" w:hAnsi="DecimaWE Rg" w:cs="Arial"/>
          <w:b/>
          <w:noProof/>
          <w:sz w:val="21"/>
          <w:szCs w:val="21"/>
        </w:rPr>
        <w:t xml:space="preserve"> </w:t>
      </w:r>
    </w:p>
    <w:p w14:paraId="7D2108E1" w14:textId="77777777" w:rsidR="003E3EF2" w:rsidRDefault="003E3EF2" w:rsidP="008F332D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05C17E13" w14:textId="77777777" w:rsidR="000444F7" w:rsidRDefault="000A00A3" w:rsidP="000444F7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riferimento alla d</w:t>
      </w:r>
      <w:r w:rsidR="008F332D" w:rsidRPr="006230EC">
        <w:rPr>
          <w:rFonts w:ascii="DecimaWE Rg" w:hAnsi="DecimaWE Rg" w:cs="Arial"/>
          <w:sz w:val="21"/>
          <w:szCs w:val="21"/>
        </w:rPr>
        <w:t xml:space="preserve">omanda per </w:t>
      </w:r>
      <w:r w:rsidR="008F332D" w:rsidRPr="006230EC">
        <w:rPr>
          <w:rFonts w:ascii="DecimaWE Rg" w:hAnsi="DecimaWE Rg" w:cs="Arial"/>
          <w:b/>
          <w:sz w:val="21"/>
          <w:szCs w:val="21"/>
        </w:rPr>
        <w:t xml:space="preserve">investimenti aziendali </w:t>
      </w:r>
      <w:r w:rsidR="008F332D" w:rsidRPr="006230EC">
        <w:rPr>
          <w:rFonts w:ascii="DecimaWE Rg" w:hAnsi="DecimaWE Rg" w:cs="Arial"/>
          <w:sz w:val="21"/>
          <w:szCs w:val="21"/>
        </w:rPr>
        <w:t>ai sensi dell’articolo 10 del regolamento emanato con DPReg. n</w:t>
      </w:r>
      <w:r w:rsidR="007652FD">
        <w:rPr>
          <w:rFonts w:ascii="DecimaWE Rg" w:hAnsi="DecimaWE Rg" w:cs="Arial"/>
          <w:sz w:val="21"/>
          <w:szCs w:val="21"/>
        </w:rPr>
        <w:t>. 0198/Pres. del 30 agosto 2017</w:t>
      </w:r>
      <w:r w:rsidR="00881113">
        <w:rPr>
          <w:rFonts w:ascii="DecimaWE Rg" w:hAnsi="DecimaWE Rg" w:cs="Arial"/>
          <w:sz w:val="21"/>
          <w:szCs w:val="21"/>
        </w:rPr>
        <w:t xml:space="preserve"> e ss.mm.ii. </w:t>
      </w:r>
      <w:r w:rsidR="00D56385">
        <w:rPr>
          <w:rFonts w:ascii="DecimaWE Rg" w:hAnsi="DecimaWE Rg" w:cs="Arial"/>
          <w:sz w:val="21"/>
          <w:szCs w:val="21"/>
        </w:rPr>
        <w:t>(di seguito R</w:t>
      </w:r>
      <w:r w:rsidR="00691B32">
        <w:rPr>
          <w:rFonts w:ascii="DecimaWE Rg" w:hAnsi="DecimaWE Rg" w:cs="Arial"/>
          <w:sz w:val="21"/>
          <w:szCs w:val="21"/>
        </w:rPr>
        <w:t>egolamento regionale)</w:t>
      </w:r>
      <w:r>
        <w:rPr>
          <w:rFonts w:ascii="DecimaWE Rg" w:hAnsi="DecimaWE Rg" w:cs="Arial"/>
          <w:sz w:val="21"/>
          <w:szCs w:val="21"/>
        </w:rPr>
        <w:t>, si relaziona quanto segue:</w:t>
      </w:r>
    </w:p>
    <w:p w14:paraId="160186A4" w14:textId="0D0D6AF1" w:rsidR="00035219" w:rsidRDefault="00035219" w:rsidP="000444F7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/>
          <w:b/>
          <w:i/>
          <w:color w:val="0000FF"/>
          <w:sz w:val="21"/>
          <w:szCs w:val="21"/>
        </w:rPr>
        <w:t xml:space="preserve">(compilare </w:t>
      </w:r>
      <w:r w:rsidRPr="009A0D2F">
        <w:rPr>
          <w:rFonts w:ascii="DecimaWE Rg" w:hAnsi="DecimaWE Rg"/>
          <w:b/>
          <w:i/>
          <w:color w:val="0000FF"/>
          <w:sz w:val="21"/>
          <w:szCs w:val="21"/>
        </w:rPr>
        <w:t>SEMPRE</w:t>
      </w:r>
      <w:r>
        <w:rPr>
          <w:rFonts w:ascii="DecimaWE Rg" w:hAnsi="DecimaWE Rg"/>
          <w:b/>
          <w:i/>
          <w:color w:val="0000FF"/>
          <w:sz w:val="21"/>
          <w:szCs w:val="21"/>
        </w:rPr>
        <w:t xml:space="preserve"> tutte e tre le sezioni a), b) e c))</w:t>
      </w:r>
    </w:p>
    <w:p w14:paraId="24551BA1" w14:textId="7C679BD5" w:rsidR="00F21162" w:rsidRPr="00BE406A" w:rsidRDefault="00F21162" w:rsidP="00035219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120" w:after="120"/>
        <w:ind w:left="709" w:right="45" w:hanging="567"/>
        <w:jc w:val="both"/>
        <w:rPr>
          <w:rFonts w:ascii="DecimaWE Rg" w:hAnsi="DecimaWE Rg" w:cs="Arial"/>
          <w:i/>
          <w:color w:val="0000FF"/>
          <w:sz w:val="21"/>
          <w:szCs w:val="21"/>
        </w:rPr>
      </w:pPr>
      <w:r w:rsidRPr="006230EC">
        <w:rPr>
          <w:rFonts w:ascii="DecimaWE Rg" w:hAnsi="DecimaWE Rg" w:cs="Arial"/>
          <w:sz w:val="21"/>
          <w:szCs w:val="21"/>
        </w:rPr>
        <w:t xml:space="preserve">descrizione dell’attività svolta o che s’intende intraprendere, </w:t>
      </w:r>
      <w:r w:rsidR="006230EC">
        <w:rPr>
          <w:rFonts w:ascii="DecimaWE Rg" w:hAnsi="DecimaWE Rg" w:cs="Arial"/>
          <w:sz w:val="21"/>
          <w:szCs w:val="21"/>
        </w:rPr>
        <w:t>cui l’investimento si riferisce</w:t>
      </w:r>
      <w:r w:rsidR="00BE406A">
        <w:rPr>
          <w:rFonts w:ascii="DecimaWE Rg" w:hAnsi="DecimaWE Rg" w:cs="Arial"/>
          <w:sz w:val="21"/>
          <w:szCs w:val="21"/>
        </w:rPr>
        <w:t xml:space="preserve"> </w:t>
      </w:r>
      <w:r w:rsidR="00BE406A"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15 righe, in formato leggibile)</w:t>
      </w:r>
      <w:r w:rsidR="006230EC" w:rsidRPr="00BE406A">
        <w:rPr>
          <w:rFonts w:ascii="DecimaWE Rg" w:hAnsi="DecimaWE Rg" w:cs="Arial"/>
          <w:i/>
          <w:sz w:val="21"/>
          <w:szCs w:val="21"/>
        </w:rPr>
        <w:t>:</w:t>
      </w:r>
    </w:p>
    <w:p w14:paraId="7D0808C5" w14:textId="7050D44B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C31D419" w14:textId="67788758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B67B8E4" w14:textId="4033F3C2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1B65C23" w14:textId="283E5826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931F0CE" w14:textId="226BCC27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A37F80" w14:textId="68A4E795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834E8E9" w14:textId="56574134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40341DE" w14:textId="29E0A43C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C38BFED" w14:textId="4C64A248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02343C" w14:textId="4ED62A65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BB51825" w14:textId="69EA7050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8280910" w14:textId="46A76E08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0A764ED" w14:textId="094F3201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7FBA8E" w14:textId="5117CB24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DAC5B0" w14:textId="28AAA4E6" w:rsidR="003E793B" w:rsidRPr="00DE61EA" w:rsidRDefault="00DE61EA" w:rsidP="00DE61EA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8739674" w14:textId="3C9831B2" w:rsidR="00691B32" w:rsidRDefault="008F3492" w:rsidP="00F133B9">
      <w:pPr>
        <w:suppressAutoHyphens/>
        <w:autoSpaceDE w:val="0"/>
        <w:spacing w:before="120" w:after="120"/>
        <w:ind w:right="45"/>
        <w:jc w:val="both"/>
        <w:rPr>
          <w:rFonts w:ascii="DecimaWE Rg" w:hAnsi="DecimaWE Rg" w:cs="Arial"/>
          <w:b/>
          <w:sz w:val="21"/>
          <w:szCs w:val="21"/>
        </w:rPr>
      </w:pPr>
      <w:r w:rsidRPr="00D42354">
        <w:rPr>
          <w:rFonts w:ascii="DecimaWE Rg" w:hAnsi="DecimaWE Rg" w:cs="Arial"/>
          <w:b/>
          <w:sz w:val="21"/>
          <w:szCs w:val="21"/>
        </w:rPr>
        <w:t>Nel caso la domanda sia presentata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691B32" w:rsidRPr="005F6DE6">
        <w:rPr>
          <w:rFonts w:ascii="DecimaWE Rg" w:hAnsi="DecimaWE Rg" w:cs="Arial"/>
          <w:b/>
          <w:sz w:val="21"/>
          <w:szCs w:val="21"/>
        </w:rPr>
        <w:t>ai sensi</w:t>
      </w:r>
      <w:r w:rsidR="00691B32">
        <w:rPr>
          <w:rFonts w:ascii="DecimaWE Rg" w:hAnsi="DecimaWE Rg" w:cs="Arial"/>
          <w:sz w:val="21"/>
          <w:szCs w:val="21"/>
        </w:rPr>
        <w:t xml:space="preserve"> </w:t>
      </w:r>
      <w:r w:rsidR="00691B32" w:rsidRPr="008F3492">
        <w:rPr>
          <w:rFonts w:ascii="DecimaWE Rg" w:hAnsi="DecimaWE Rg" w:cs="Arial"/>
          <w:b/>
          <w:sz w:val="21"/>
          <w:szCs w:val="21"/>
        </w:rPr>
        <w:t xml:space="preserve">dell’articolo 17 del </w:t>
      </w:r>
      <w:r w:rsidR="00691B32" w:rsidRPr="00D42354">
        <w:rPr>
          <w:rFonts w:ascii="DecimaWE Rg" w:hAnsi="DecimaWE Rg" w:cs="Arial"/>
          <w:b/>
          <w:sz w:val="21"/>
          <w:szCs w:val="21"/>
          <w:u w:val="single"/>
        </w:rPr>
        <w:t>regolamento (UE) n. 651/2014</w:t>
      </w:r>
      <w:r w:rsidR="00691B32">
        <w:rPr>
          <w:rFonts w:ascii="DecimaWE Rg" w:hAnsi="DecimaWE Rg" w:cs="Arial"/>
          <w:sz w:val="21"/>
          <w:szCs w:val="21"/>
        </w:rPr>
        <w:t xml:space="preserve">, </w:t>
      </w:r>
      <w:r w:rsidR="005F6DE6">
        <w:rPr>
          <w:rFonts w:ascii="DecimaWE Rg" w:hAnsi="DecimaWE Rg" w:cs="Arial"/>
          <w:sz w:val="21"/>
          <w:szCs w:val="21"/>
        </w:rPr>
        <w:t xml:space="preserve">nella presente relazione </w:t>
      </w:r>
      <w:r w:rsidR="007310CF">
        <w:rPr>
          <w:rFonts w:ascii="DecimaWE Rg" w:hAnsi="DecimaWE Rg" w:cs="Arial"/>
          <w:b/>
          <w:sz w:val="21"/>
          <w:szCs w:val="21"/>
        </w:rPr>
        <w:t xml:space="preserve">deve </w:t>
      </w:r>
      <w:r w:rsidR="00691B32" w:rsidRPr="005F6DE6">
        <w:rPr>
          <w:rFonts w:ascii="DecimaWE Rg" w:hAnsi="DecimaWE Rg" w:cs="Arial"/>
          <w:b/>
          <w:sz w:val="21"/>
          <w:szCs w:val="21"/>
        </w:rPr>
        <w:t xml:space="preserve">essere </w:t>
      </w:r>
      <w:r w:rsidRPr="005F6DE6">
        <w:rPr>
          <w:rFonts w:ascii="DecimaWE Rg" w:hAnsi="DecimaWE Rg" w:cs="Arial"/>
          <w:b/>
          <w:sz w:val="21"/>
          <w:szCs w:val="21"/>
        </w:rPr>
        <w:t xml:space="preserve">adeguatamente </w:t>
      </w:r>
      <w:r w:rsidR="00691B32" w:rsidRPr="005F6DE6">
        <w:rPr>
          <w:rFonts w:ascii="DecimaWE Rg" w:hAnsi="DecimaWE Rg" w:cs="Arial"/>
          <w:b/>
          <w:sz w:val="21"/>
          <w:szCs w:val="21"/>
        </w:rPr>
        <w:t>evidenziat</w:t>
      </w:r>
      <w:r w:rsidR="005F6DE6">
        <w:rPr>
          <w:rFonts w:ascii="DecimaWE Rg" w:hAnsi="DecimaWE Rg" w:cs="Arial"/>
          <w:b/>
          <w:sz w:val="21"/>
          <w:szCs w:val="21"/>
        </w:rPr>
        <w:t xml:space="preserve">a la finalità dell’investimento </w:t>
      </w:r>
      <w:r w:rsidR="00691B32" w:rsidRPr="005F6DE6">
        <w:rPr>
          <w:rFonts w:ascii="DecimaWE Rg" w:hAnsi="DecimaWE Rg" w:cs="Arial"/>
          <w:b/>
          <w:sz w:val="21"/>
          <w:szCs w:val="21"/>
        </w:rPr>
        <w:t>che</w:t>
      </w:r>
      <w:r w:rsidR="005F6DE6">
        <w:rPr>
          <w:rFonts w:ascii="DecimaWE Rg" w:hAnsi="DecimaWE Rg" w:cs="Arial"/>
          <w:b/>
          <w:sz w:val="21"/>
          <w:szCs w:val="21"/>
        </w:rPr>
        <w:t xml:space="preserve"> deve tassativamente </w:t>
      </w:r>
      <w:r w:rsidR="008F3E4D">
        <w:rPr>
          <w:rFonts w:ascii="DecimaWE Rg" w:hAnsi="DecimaWE Rg" w:cs="Arial"/>
          <w:b/>
          <w:sz w:val="21"/>
          <w:szCs w:val="21"/>
        </w:rPr>
        <w:t>rispettare i seguenti requisiti di ammissibilità</w:t>
      </w:r>
      <w:r w:rsidR="00691B32" w:rsidRPr="005F6DE6">
        <w:rPr>
          <w:rFonts w:ascii="DecimaWE Rg" w:hAnsi="DecimaWE Rg" w:cs="Arial"/>
          <w:b/>
          <w:sz w:val="21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F3E4D" w:rsidRPr="008F3E4D" w14:paraId="1F68534B" w14:textId="77777777" w:rsidTr="00BA4AA5">
        <w:tc>
          <w:tcPr>
            <w:tcW w:w="4531" w:type="dxa"/>
            <w:shd w:val="clear" w:color="auto" w:fill="E5FFFF"/>
            <w:vAlign w:val="center"/>
          </w:tcPr>
          <w:p w14:paraId="44001461" w14:textId="77777777" w:rsidR="008F3E4D" w:rsidRDefault="008F3E4D" w:rsidP="008F3E4D">
            <w:pPr>
              <w:suppressAutoHyphens/>
              <w:autoSpaceDE w:val="0"/>
              <w:spacing w:before="60" w:after="60" w:line="240" w:lineRule="atLeast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INIZIATIVA</w:t>
            </w:r>
          </w:p>
          <w:p w14:paraId="58DF7EC8" w14:textId="2CAD3E83" w:rsidR="008F3E4D" w:rsidRPr="008F3E4D" w:rsidRDefault="008F3E4D" w:rsidP="008F3E4D">
            <w:pPr>
              <w:suppressAutoHyphens/>
              <w:autoSpaceDE w:val="0"/>
              <w:spacing w:before="60" w:after="60" w:line="240" w:lineRule="atLeast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(Regolamento n 0198/Pres/2017 e ss.mm.ii.)</w:t>
            </w:r>
          </w:p>
        </w:tc>
        <w:tc>
          <w:tcPr>
            <w:tcW w:w="5097" w:type="dxa"/>
            <w:shd w:val="clear" w:color="auto" w:fill="E5FFFF"/>
            <w:vAlign w:val="center"/>
          </w:tcPr>
          <w:p w14:paraId="0BCB3FA5" w14:textId="77777777" w:rsidR="008F3E4D" w:rsidRDefault="008F3E4D" w:rsidP="008F3E4D">
            <w:pPr>
              <w:suppressAutoHyphens/>
              <w:autoSpaceDE w:val="0"/>
              <w:spacing w:before="60" w:after="60" w:line="240" w:lineRule="atLeast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REQUISITI DI AMMISSIBILITA’</w:t>
            </w:r>
          </w:p>
          <w:p w14:paraId="110F9F8B" w14:textId="0A481EFF" w:rsidR="008F3E4D" w:rsidRPr="008F3E4D" w:rsidRDefault="008F3E4D" w:rsidP="008F3E4D">
            <w:pPr>
              <w:suppressAutoHyphens/>
              <w:autoSpaceDE w:val="0"/>
              <w:spacing w:before="60" w:after="60" w:line="240" w:lineRule="atLeast"/>
              <w:ind w:right="45"/>
              <w:jc w:val="center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/>
                <w:sz w:val="21"/>
                <w:szCs w:val="21"/>
              </w:rPr>
              <w:t>(art</w:t>
            </w:r>
            <w:r w:rsidRPr="008F3E4D">
              <w:rPr>
                <w:rFonts w:ascii="DecimaWE Rg" w:hAnsi="DecimaWE Rg" w:cs="Arial"/>
                <w:b/>
                <w:sz w:val="21"/>
                <w:szCs w:val="21"/>
              </w:rPr>
              <w:t>. 17 reg. (UE) n. 651/2014)</w:t>
            </w:r>
          </w:p>
        </w:tc>
      </w:tr>
      <w:tr w:rsidR="008F3E4D" w:rsidRPr="008F3E4D" w14:paraId="531B00F9" w14:textId="77777777" w:rsidTr="00BE02AC">
        <w:tc>
          <w:tcPr>
            <w:tcW w:w="4531" w:type="dxa"/>
            <w:shd w:val="clear" w:color="auto" w:fill="auto"/>
            <w:vAlign w:val="center"/>
          </w:tcPr>
          <w:p w14:paraId="069D3557" w14:textId="1B81B903" w:rsidR="008F3E4D" w:rsidRDefault="008F3E4D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 w:rsidRPr="008F3E4D">
              <w:rPr>
                <w:rFonts w:ascii="DecimaWE Rg" w:hAnsi="DecimaWE Rg" w:cs="DecimaWE Rg"/>
                <w:kern w:val="3"/>
                <w:sz w:val="21"/>
                <w:szCs w:val="21"/>
              </w:rPr>
              <w:t>Acquisto e costruzione di immobili</w:t>
            </w:r>
          </w:p>
          <w:p w14:paraId="005015C7" w14:textId="22BF9E81" w:rsidR="008F3E4D" w:rsidRPr="008F3E4D" w:rsidRDefault="008F3E4D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(articolo 10, comma 1, lettera a) del Regolamento)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612CA290" w14:textId="77777777" w:rsidR="008F3E4D" w:rsidRDefault="00BE02AC" w:rsidP="00BA7F0C">
            <w:pPr>
              <w:suppressAutoHyphens/>
              <w:autoSpaceDE w:val="0"/>
              <w:spacing w:before="60" w:after="60"/>
              <w:ind w:right="45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 w:rsidRPr="00BE02AC">
              <w:rPr>
                <w:rFonts w:ascii="DecimaWE Rg" w:hAnsi="DecimaWE Rg" w:cs="Arial"/>
                <w:sz w:val="21"/>
                <w:szCs w:val="21"/>
              </w:rPr>
              <w:t xml:space="preserve">Investimento </w:t>
            </w:r>
            <w:r w:rsidRPr="00BE02AC"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finalizzato </w:t>
            </w:r>
            <w:r w:rsidRPr="00BE02AC">
              <w:rPr>
                <w:rFonts w:ascii="DecimaWE Rg" w:hAnsi="DecimaWE Rg" w:cs="Calibri"/>
                <w:color w:val="000000"/>
                <w:sz w:val="21"/>
                <w:szCs w:val="21"/>
              </w:rPr>
              <w:t>alla creazione di un nuovo stabilimento.</w:t>
            </w:r>
          </w:p>
          <w:p w14:paraId="1B60293E" w14:textId="766F1711" w:rsidR="00BA7F0C" w:rsidRPr="00BE02AC" w:rsidRDefault="00BA7F0C" w:rsidP="00BA7F0C">
            <w:pPr>
              <w:suppressAutoHyphens/>
              <w:autoSpaceDE w:val="0"/>
              <w:spacing w:before="60" w:after="60"/>
              <w:ind w:right="45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E’ escluso ogni investimento in sostituzione.</w:t>
            </w:r>
          </w:p>
        </w:tc>
      </w:tr>
      <w:tr w:rsidR="00BE02AC" w14:paraId="6C1866B6" w14:textId="77777777" w:rsidTr="00BE02AC">
        <w:trPr>
          <w:trHeight w:val="1120"/>
        </w:trPr>
        <w:tc>
          <w:tcPr>
            <w:tcW w:w="4531" w:type="dxa"/>
            <w:shd w:val="clear" w:color="auto" w:fill="auto"/>
            <w:vAlign w:val="center"/>
          </w:tcPr>
          <w:p w14:paraId="5D155C13" w14:textId="77777777" w:rsidR="00BE02AC" w:rsidRDefault="00BE02AC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 w:rsidRPr="008F3E4D">
              <w:rPr>
                <w:rFonts w:ascii="DecimaWE Rg" w:hAnsi="DecimaWE Rg" w:cs="DecimaWE Rg"/>
                <w:kern w:val="3"/>
                <w:sz w:val="21"/>
                <w:szCs w:val="21"/>
              </w:rPr>
              <w:t>Ristrutturazione, l’ampliamento e l’ammodernamento di immobili</w:t>
            </w:r>
          </w:p>
          <w:p w14:paraId="4E012354" w14:textId="1BD2584D" w:rsidR="00BE02AC" w:rsidRPr="008F3E4D" w:rsidRDefault="00BE02AC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(articolo 10, comma 1, lettera b) del Regolamento)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14:paraId="2EDFE9A0" w14:textId="77777777" w:rsidR="00BE02AC" w:rsidRDefault="00BE02AC" w:rsidP="00BA7F0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 xml:space="preserve">Investimento </w:t>
            </w:r>
            <w:r w:rsidRPr="005F6DE6">
              <w:rPr>
                <w:rFonts w:ascii="DecimaWE Rg" w:hAnsi="DecimaWE Rg" w:cs="DecimaWE Rg"/>
                <w:kern w:val="3"/>
                <w:sz w:val="21"/>
                <w:szCs w:val="21"/>
              </w:rPr>
              <w:t>finalizzat</w:t>
            </w: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o all</w:t>
            </w:r>
            <w:r>
              <w:rPr>
                <w:rFonts w:ascii="DecimaWE Rg" w:eastAsia="Arial" w:hAnsi="DecimaWE Rg"/>
                <w:sz w:val="21"/>
                <w:szCs w:val="21"/>
              </w:rPr>
              <w:t>’ampl</w:t>
            </w:r>
            <w:r>
              <w:rPr>
                <w:rFonts w:ascii="DecimaWE Rg" w:hAnsi="DecimaWE Rg"/>
                <w:sz w:val="21"/>
                <w:szCs w:val="21"/>
              </w:rPr>
              <w:t xml:space="preserve">iamento della capacità di uno stabilimento esistente, alla </w:t>
            </w:r>
            <w:r>
              <w:rPr>
                <w:rFonts w:ascii="DecimaWE Rg" w:eastAsia="Arial" w:hAnsi="DecimaWE Rg"/>
                <w:sz w:val="21"/>
                <w:szCs w:val="21"/>
              </w:rPr>
              <w:t xml:space="preserve">diversificazione della produzione di uno stabilimento per ottenere prodotti o servizi </w:t>
            </w:r>
            <w:r w:rsidRPr="00732AF9">
              <w:rPr>
                <w:rFonts w:ascii="DecimaWE Rg" w:eastAsia="Arial" w:hAnsi="DecimaWE Rg"/>
                <w:sz w:val="21"/>
                <w:szCs w:val="21"/>
              </w:rPr>
              <w:t>non fabbricati o forniti precedentemente in tale stabilimento</w:t>
            </w:r>
            <w:r w:rsidRPr="00732AF9" w:rsidDel="00732AF9">
              <w:rPr>
                <w:rFonts w:ascii="DecimaWE Rg" w:eastAsia="Arial" w:hAnsi="DecimaWE Rg"/>
                <w:sz w:val="21"/>
                <w:szCs w:val="21"/>
              </w:rPr>
              <w:t xml:space="preserve"> </w:t>
            </w:r>
            <w:r>
              <w:rPr>
                <w:rFonts w:ascii="DecimaWE Rg" w:eastAsia="Arial" w:hAnsi="DecimaWE Rg"/>
                <w:sz w:val="21"/>
                <w:szCs w:val="21"/>
              </w:rPr>
              <w:t>o</w:t>
            </w:r>
            <w:r>
              <w:rPr>
                <w:rFonts w:ascii="DecimaWE Rg" w:hAnsi="DecimaWE Rg"/>
                <w:sz w:val="21"/>
                <w:szCs w:val="21"/>
              </w:rPr>
              <w:t>ppure</w:t>
            </w:r>
            <w:r>
              <w:rPr>
                <w:rFonts w:ascii="DecimaWE Rg" w:eastAsia="Arial" w:hAnsi="DecimaWE Rg"/>
                <w:sz w:val="21"/>
                <w:szCs w:val="21"/>
              </w:rPr>
              <w:t xml:space="preserve"> </w:t>
            </w:r>
            <w:r w:rsidRPr="00732AF9">
              <w:rPr>
                <w:rFonts w:ascii="DecimaWE Rg" w:eastAsia="Arial" w:hAnsi="DecimaWE Rg"/>
                <w:sz w:val="21"/>
                <w:szCs w:val="21"/>
              </w:rPr>
              <w:t>in un cambiamento sostanziale del processo di produzione complessivo del prodotto o dei prodotti o della fornitura complessiva del servizio o dei servizi interessati dall'investimento nello stabilimento</w:t>
            </w: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.</w:t>
            </w:r>
          </w:p>
          <w:p w14:paraId="1CB52350" w14:textId="6C99822B" w:rsidR="00BA7F0C" w:rsidRDefault="00BA7F0C" w:rsidP="00BA7F0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Arial"/>
                <w:b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E’ escluso ogni investimento in sostituzione.</w:t>
            </w:r>
          </w:p>
        </w:tc>
      </w:tr>
      <w:tr w:rsidR="00BE02AC" w14:paraId="2E047F03" w14:textId="77777777" w:rsidTr="00BE02AC">
        <w:tc>
          <w:tcPr>
            <w:tcW w:w="4531" w:type="dxa"/>
            <w:shd w:val="clear" w:color="auto" w:fill="auto"/>
            <w:vAlign w:val="center"/>
          </w:tcPr>
          <w:p w14:paraId="184674DA" w14:textId="77777777" w:rsidR="00BE02AC" w:rsidRDefault="00BE02AC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 w:rsidRPr="008F3E4D">
              <w:rPr>
                <w:rFonts w:ascii="DecimaWE Rg" w:hAnsi="DecimaWE Rg" w:cs="DecimaWE Rg"/>
                <w:kern w:val="3"/>
                <w:sz w:val="21"/>
                <w:szCs w:val="21"/>
              </w:rPr>
              <w:t>Acquisto di impianti, macchinari, arredi e attrezzature</w:t>
            </w:r>
          </w:p>
          <w:p w14:paraId="7F294C39" w14:textId="07D3C4C5" w:rsidR="00BE02AC" w:rsidRPr="008F3E4D" w:rsidRDefault="00BE02AC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(articolo 10, comma 1, lettera c) del Regolamento)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14:paraId="6E5E2D80" w14:textId="77777777" w:rsidR="00BE02AC" w:rsidRDefault="00BE02AC" w:rsidP="00BA7F0C">
            <w:pPr>
              <w:suppressAutoHyphens/>
              <w:autoSpaceDE w:val="0"/>
              <w:spacing w:before="360" w:after="120"/>
              <w:ind w:right="45"/>
              <w:rPr>
                <w:rFonts w:ascii="DecimaWE Rg" w:hAnsi="DecimaWE Rg" w:cs="Arial"/>
                <w:b/>
                <w:sz w:val="21"/>
                <w:szCs w:val="21"/>
              </w:rPr>
            </w:pPr>
          </w:p>
        </w:tc>
      </w:tr>
      <w:tr w:rsidR="008F3E4D" w14:paraId="23AFE027" w14:textId="77777777" w:rsidTr="00BE02AC">
        <w:tc>
          <w:tcPr>
            <w:tcW w:w="4531" w:type="dxa"/>
            <w:shd w:val="clear" w:color="auto" w:fill="auto"/>
            <w:vAlign w:val="center"/>
          </w:tcPr>
          <w:p w14:paraId="5962477F" w14:textId="77777777" w:rsidR="008F3E4D" w:rsidRDefault="008F3E4D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/>
                <w:sz w:val="21"/>
                <w:szCs w:val="21"/>
              </w:rPr>
            </w:pPr>
            <w:r w:rsidRPr="008F3E4D">
              <w:rPr>
                <w:rFonts w:ascii="DecimaWE Rg" w:hAnsi="DecimaWE Rg"/>
                <w:sz w:val="21"/>
                <w:szCs w:val="21"/>
              </w:rPr>
              <w:lastRenderedPageBreak/>
              <w:t>Acquisto di beni immateriali</w:t>
            </w:r>
          </w:p>
          <w:p w14:paraId="3D08FE37" w14:textId="24F80080" w:rsidR="008F3E4D" w:rsidRPr="008F3E4D" w:rsidRDefault="008F3E4D" w:rsidP="00BE02AC">
            <w:pPr>
              <w:suppressAutoHyphens/>
              <w:autoSpaceDE w:val="0"/>
              <w:spacing w:before="60" w:after="60" w:line="240" w:lineRule="atLeast"/>
              <w:ind w:right="45"/>
              <w:rPr>
                <w:rFonts w:ascii="DecimaWE Rg" w:hAnsi="DecimaWE Rg" w:cs="DecimaWE Rg"/>
                <w:kern w:val="3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(articolo 10, comma 1, lettera e) del Regolamento)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26BBBE57" w14:textId="3EDBBC53" w:rsidR="00BE02AC" w:rsidRDefault="00BE02AC" w:rsidP="00BA7F0C">
            <w:pPr>
              <w:tabs>
                <w:tab w:val="left" w:pos="717"/>
                <w:tab w:val="left" w:pos="851"/>
              </w:tabs>
              <w:suppressAutoHyphens/>
              <w:autoSpaceDE w:val="0"/>
              <w:autoSpaceDN w:val="0"/>
              <w:spacing w:before="120" w:after="120"/>
              <w:ind w:right="45"/>
              <w:textAlignment w:val="baseline"/>
              <w:rPr>
                <w:rFonts w:ascii="DecimaWE Rg" w:eastAsia="Arial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Investimenti </w:t>
            </w:r>
            <w:r w:rsidRPr="00BE02AC">
              <w:rPr>
                <w:rFonts w:ascii="DecimaWE Rg" w:hAnsi="DecimaWE Rg"/>
                <w:sz w:val="21"/>
                <w:szCs w:val="21"/>
              </w:rPr>
              <w:t>finalizzato alla creazione di un nuovo stabilimento</w:t>
            </w:r>
            <w:r>
              <w:rPr>
                <w:rFonts w:ascii="DecimaWE Rg" w:hAnsi="DecimaWE Rg"/>
                <w:sz w:val="21"/>
                <w:szCs w:val="21"/>
              </w:rPr>
              <w:t xml:space="preserve">, </w:t>
            </w: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all</w:t>
            </w:r>
            <w:r>
              <w:rPr>
                <w:rFonts w:ascii="DecimaWE Rg" w:eastAsia="Arial" w:hAnsi="DecimaWE Rg"/>
                <w:sz w:val="21"/>
                <w:szCs w:val="21"/>
              </w:rPr>
              <w:t>’ampl</w:t>
            </w:r>
            <w:r>
              <w:rPr>
                <w:rFonts w:ascii="DecimaWE Rg" w:hAnsi="DecimaWE Rg"/>
                <w:sz w:val="21"/>
                <w:szCs w:val="21"/>
              </w:rPr>
              <w:t xml:space="preserve">iamento della capacità di uno stabilimento esistente, alla </w:t>
            </w:r>
            <w:r>
              <w:rPr>
                <w:rFonts w:ascii="DecimaWE Rg" w:eastAsia="Arial" w:hAnsi="DecimaWE Rg"/>
                <w:sz w:val="21"/>
                <w:szCs w:val="21"/>
              </w:rPr>
              <w:t xml:space="preserve">diversificazione della produzione di uno stabilimento per ottenere prodotti o servizi </w:t>
            </w:r>
            <w:r w:rsidRPr="00732AF9">
              <w:rPr>
                <w:rFonts w:ascii="DecimaWE Rg" w:eastAsia="Arial" w:hAnsi="DecimaWE Rg"/>
                <w:sz w:val="21"/>
                <w:szCs w:val="21"/>
              </w:rPr>
              <w:t>non fabbricati o forniti precedentemente in tale stabilimento</w:t>
            </w:r>
            <w:r w:rsidRPr="00732AF9" w:rsidDel="00732AF9">
              <w:rPr>
                <w:rFonts w:ascii="DecimaWE Rg" w:eastAsia="Arial" w:hAnsi="DecimaWE Rg"/>
                <w:sz w:val="21"/>
                <w:szCs w:val="21"/>
              </w:rPr>
              <w:t xml:space="preserve"> </w:t>
            </w:r>
            <w:r>
              <w:rPr>
                <w:rFonts w:ascii="DecimaWE Rg" w:eastAsia="Arial" w:hAnsi="DecimaWE Rg"/>
                <w:sz w:val="21"/>
                <w:szCs w:val="21"/>
              </w:rPr>
              <w:t>o</w:t>
            </w:r>
            <w:r>
              <w:rPr>
                <w:rFonts w:ascii="DecimaWE Rg" w:hAnsi="DecimaWE Rg"/>
                <w:sz w:val="21"/>
                <w:szCs w:val="21"/>
              </w:rPr>
              <w:t>ppure</w:t>
            </w:r>
            <w:r>
              <w:rPr>
                <w:rFonts w:ascii="DecimaWE Rg" w:eastAsia="Arial" w:hAnsi="DecimaWE Rg"/>
                <w:sz w:val="21"/>
                <w:szCs w:val="21"/>
              </w:rPr>
              <w:t xml:space="preserve"> </w:t>
            </w:r>
            <w:r w:rsidRPr="00732AF9">
              <w:rPr>
                <w:rFonts w:ascii="DecimaWE Rg" w:eastAsia="Arial" w:hAnsi="DecimaWE Rg"/>
                <w:sz w:val="21"/>
                <w:szCs w:val="21"/>
              </w:rPr>
              <w:t>in un cambiamento sostanziale del processo di produzione complessivo del prodotto o dei prodotti o della fornitura complessiva del servizio o dei servizi interessati dall'investimento nello stabilimento</w:t>
            </w:r>
            <w:r>
              <w:rPr>
                <w:rFonts w:ascii="DecimaWE Rg" w:eastAsia="Arial" w:hAnsi="DecimaWE Rg"/>
                <w:sz w:val="21"/>
                <w:szCs w:val="21"/>
              </w:rPr>
              <w:t>.</w:t>
            </w:r>
          </w:p>
          <w:p w14:paraId="0ED49E89" w14:textId="0504EFE8" w:rsidR="00BA7F0C" w:rsidRDefault="00BA7F0C" w:rsidP="00BA7F0C">
            <w:pPr>
              <w:tabs>
                <w:tab w:val="left" w:pos="717"/>
                <w:tab w:val="left" w:pos="851"/>
              </w:tabs>
              <w:suppressAutoHyphens/>
              <w:autoSpaceDE w:val="0"/>
              <w:autoSpaceDN w:val="0"/>
              <w:spacing w:before="120" w:after="120"/>
              <w:ind w:right="45"/>
              <w:textAlignment w:val="baseline"/>
              <w:rPr>
                <w:rFonts w:ascii="DecimaWE Rg" w:eastAsia="Arial" w:hAnsi="DecimaWE Rg"/>
                <w:sz w:val="21"/>
                <w:szCs w:val="21"/>
              </w:rPr>
            </w:pPr>
            <w:r>
              <w:rPr>
                <w:rFonts w:ascii="DecimaWE Rg" w:hAnsi="DecimaWE Rg" w:cs="DecimaWE Rg"/>
                <w:kern w:val="3"/>
                <w:sz w:val="21"/>
                <w:szCs w:val="21"/>
              </w:rPr>
              <w:t>E’ escluso ogni investimento in sostituzione.</w:t>
            </w:r>
          </w:p>
          <w:p w14:paraId="6E38246D" w14:textId="77777777" w:rsidR="00BE02AC" w:rsidRDefault="00BE02AC" w:rsidP="00BA7F0C">
            <w:pPr>
              <w:tabs>
                <w:tab w:val="left" w:pos="717"/>
                <w:tab w:val="left" w:pos="851"/>
              </w:tabs>
              <w:suppressAutoHyphens/>
              <w:autoSpaceDE w:val="0"/>
              <w:autoSpaceDN w:val="0"/>
              <w:spacing w:before="120" w:after="120"/>
              <w:ind w:right="45"/>
              <w:textAlignment w:val="baseline"/>
              <w:rPr>
                <w:rFonts w:ascii="DecimaWE Rg" w:eastAsia="Arial" w:hAnsi="DecimaWE Rg"/>
                <w:sz w:val="21"/>
                <w:szCs w:val="21"/>
              </w:rPr>
            </w:pPr>
            <w:r>
              <w:rPr>
                <w:rFonts w:ascii="DecimaWE Rg" w:eastAsia="Arial" w:hAnsi="DecimaWE Rg"/>
                <w:sz w:val="21"/>
                <w:szCs w:val="21"/>
              </w:rPr>
              <w:t>Inoltre, tutti i beni immateriali acquisiti, devono:</w:t>
            </w:r>
          </w:p>
          <w:p w14:paraId="0343B9DA" w14:textId="77777777" w:rsidR="00BE02AC" w:rsidRPr="00BE02AC" w:rsidRDefault="00BE02AC" w:rsidP="00BA7F0C">
            <w:pPr>
              <w:pStyle w:val="Paragrafoelenco"/>
              <w:numPr>
                <w:ilvl w:val="0"/>
                <w:numId w:val="22"/>
              </w:numPr>
              <w:tabs>
                <w:tab w:val="left" w:pos="29"/>
              </w:tabs>
              <w:suppressAutoHyphens/>
              <w:autoSpaceDE w:val="0"/>
              <w:autoSpaceDN w:val="0"/>
              <w:spacing w:before="120" w:after="120"/>
              <w:ind w:left="171" w:right="45" w:hanging="142"/>
              <w:textAlignment w:val="baseline"/>
              <w:rPr>
                <w:rFonts w:ascii="DecimaWE Rg" w:hAnsi="DecimaWE Rg" w:cs="DecimaWE Rg"/>
                <w:i/>
                <w:kern w:val="3"/>
                <w:sz w:val="21"/>
                <w:szCs w:val="21"/>
              </w:rPr>
            </w:pPr>
            <w:r w:rsidRPr="00BE02AC">
              <w:rPr>
                <w:rFonts w:ascii="DecimaWE Rg" w:eastAsia="Arial" w:hAnsi="DecimaWE Rg"/>
                <w:sz w:val="21"/>
                <w:szCs w:val="21"/>
              </w:rPr>
              <w:t xml:space="preserve">essere </w:t>
            </w:r>
            <w:r w:rsidRPr="00BE02AC">
              <w:rPr>
                <w:rFonts w:ascii="DecimaWE Rg" w:hAnsi="DecimaWE Rg"/>
                <w:sz w:val="21"/>
                <w:szCs w:val="21"/>
              </w:rPr>
              <w:t>utilizzati esclusivamente nello stabilimento beneficiario degli aiuti,</w:t>
            </w:r>
          </w:p>
          <w:p w14:paraId="15A79BCF" w14:textId="77777777" w:rsidR="00BE02AC" w:rsidRPr="00BE02AC" w:rsidRDefault="00BE02AC" w:rsidP="00BA7F0C">
            <w:pPr>
              <w:pStyle w:val="Paragrafoelenco"/>
              <w:numPr>
                <w:ilvl w:val="0"/>
                <w:numId w:val="22"/>
              </w:numPr>
              <w:tabs>
                <w:tab w:val="left" w:pos="29"/>
              </w:tabs>
              <w:suppressAutoHyphens/>
              <w:autoSpaceDE w:val="0"/>
              <w:autoSpaceDN w:val="0"/>
              <w:spacing w:before="120" w:after="120"/>
              <w:ind w:left="171" w:right="45" w:hanging="142"/>
              <w:textAlignment w:val="baseline"/>
              <w:rPr>
                <w:rFonts w:ascii="DecimaWE Rg" w:hAnsi="DecimaWE Rg" w:cs="DecimaWE Rg"/>
                <w:i/>
                <w:kern w:val="3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essere </w:t>
            </w:r>
            <w:r w:rsidRPr="00BE02AC">
              <w:rPr>
                <w:rFonts w:ascii="DecimaWE Rg" w:hAnsi="DecimaWE Rg"/>
                <w:sz w:val="21"/>
                <w:szCs w:val="21"/>
              </w:rPr>
              <w:t>ammortizzabili,</w:t>
            </w:r>
          </w:p>
          <w:p w14:paraId="232F9DFA" w14:textId="048E94A7" w:rsidR="00BE02AC" w:rsidRPr="00BE02AC" w:rsidRDefault="00BE02AC" w:rsidP="00BA7F0C">
            <w:pPr>
              <w:pStyle w:val="Paragrafoelenco"/>
              <w:numPr>
                <w:ilvl w:val="0"/>
                <w:numId w:val="22"/>
              </w:numPr>
              <w:tabs>
                <w:tab w:val="left" w:pos="29"/>
              </w:tabs>
              <w:suppressAutoHyphens/>
              <w:autoSpaceDE w:val="0"/>
              <w:autoSpaceDN w:val="0"/>
              <w:spacing w:before="120" w:after="120"/>
              <w:ind w:left="171" w:right="45" w:hanging="142"/>
              <w:textAlignment w:val="baseline"/>
              <w:rPr>
                <w:rFonts w:ascii="DecimaWE Rg" w:hAnsi="DecimaWE Rg" w:cs="DecimaWE Rg"/>
                <w:i/>
                <w:kern w:val="3"/>
                <w:sz w:val="21"/>
                <w:szCs w:val="21"/>
              </w:rPr>
            </w:pPr>
            <w:r w:rsidRPr="00BE02AC">
              <w:rPr>
                <w:rFonts w:ascii="DecimaWE Rg" w:hAnsi="DecimaWE Rg"/>
                <w:sz w:val="21"/>
                <w:szCs w:val="21"/>
              </w:rPr>
              <w:t>acquistati a condizioni di mercato da terzi che non hanno relazioni con l</w:t>
            </w:r>
            <w:r w:rsidR="00BA7F0C">
              <w:rPr>
                <w:rFonts w:ascii="DecimaWE Rg" w:hAnsi="DecimaWE Rg"/>
                <w:sz w:val="21"/>
                <w:szCs w:val="21"/>
              </w:rPr>
              <w:t>a cooperativa sociale/consorzio di cooperative sociali istante/</w:t>
            </w:r>
            <w:r w:rsidRPr="00BE02AC">
              <w:rPr>
                <w:rFonts w:ascii="DecimaWE Rg" w:hAnsi="DecimaWE Rg"/>
                <w:sz w:val="21"/>
                <w:szCs w:val="21"/>
              </w:rPr>
              <w:t>acquirente</w:t>
            </w:r>
            <w:r w:rsidR="00BA7F0C">
              <w:rPr>
                <w:rFonts w:ascii="DecimaWE Rg" w:hAnsi="DecimaWE Rg"/>
                <w:sz w:val="21"/>
                <w:szCs w:val="21"/>
              </w:rPr>
              <w:t>,</w:t>
            </w:r>
          </w:p>
          <w:p w14:paraId="1D0D562E" w14:textId="16639F26" w:rsidR="008F3E4D" w:rsidRPr="00BE02AC" w:rsidRDefault="00BE02AC" w:rsidP="00BA7F0C">
            <w:pPr>
              <w:pStyle w:val="Paragrafoelenco"/>
              <w:numPr>
                <w:ilvl w:val="0"/>
                <w:numId w:val="22"/>
              </w:numPr>
              <w:tabs>
                <w:tab w:val="left" w:pos="29"/>
              </w:tabs>
              <w:suppressAutoHyphens/>
              <w:autoSpaceDE w:val="0"/>
              <w:autoSpaceDN w:val="0"/>
              <w:spacing w:before="120" w:after="120"/>
              <w:ind w:left="171" w:right="45" w:hanging="142"/>
              <w:textAlignment w:val="baseline"/>
              <w:rPr>
                <w:rFonts w:ascii="DecimaWE Rg" w:hAnsi="DecimaWE Rg" w:cs="DecimaWE Rg"/>
                <w:i/>
                <w:kern w:val="3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f</w:t>
            </w:r>
            <w:r w:rsidRPr="00BE02AC">
              <w:rPr>
                <w:rFonts w:ascii="DecimaWE Rg" w:hAnsi="DecimaWE Rg"/>
                <w:sz w:val="21"/>
                <w:szCs w:val="21"/>
              </w:rPr>
              <w:t>igur</w:t>
            </w:r>
            <w:r>
              <w:rPr>
                <w:rFonts w:ascii="DecimaWE Rg" w:hAnsi="DecimaWE Rg"/>
                <w:sz w:val="21"/>
                <w:szCs w:val="21"/>
              </w:rPr>
              <w:t xml:space="preserve">are </w:t>
            </w:r>
            <w:r w:rsidRPr="00BE02AC">
              <w:rPr>
                <w:rFonts w:ascii="DecimaWE Rg" w:hAnsi="DecimaWE Rg"/>
                <w:sz w:val="21"/>
                <w:szCs w:val="21"/>
              </w:rPr>
              <w:t xml:space="preserve">nell’attivo di bilancio della cooperativa sociale/consorzio di cooperative sociali </w:t>
            </w:r>
            <w:r w:rsidR="00BA7F0C">
              <w:rPr>
                <w:rFonts w:ascii="DecimaWE Rg" w:hAnsi="DecimaWE Rg"/>
                <w:sz w:val="21"/>
                <w:szCs w:val="21"/>
              </w:rPr>
              <w:t>acquirente/</w:t>
            </w:r>
            <w:r w:rsidRPr="00BE02AC">
              <w:rPr>
                <w:rFonts w:ascii="DecimaWE Rg" w:hAnsi="DecimaWE Rg"/>
                <w:sz w:val="21"/>
                <w:szCs w:val="21"/>
              </w:rPr>
              <w:t xml:space="preserve">istante </w:t>
            </w:r>
            <w:r w:rsidRPr="00BE02AC">
              <w:rPr>
                <w:rFonts w:ascii="DecimaWE Rg" w:hAnsi="DecimaWE Rg" w:cs="DecimaWE Rg"/>
                <w:sz w:val="21"/>
                <w:szCs w:val="21"/>
              </w:rPr>
              <w:t>per almeno tre anni.</w:t>
            </w:r>
          </w:p>
        </w:tc>
      </w:tr>
    </w:tbl>
    <w:p w14:paraId="66510439" w14:textId="54FCBDD7" w:rsidR="00BE406A" w:rsidRPr="00BE406A" w:rsidRDefault="00F21162" w:rsidP="00BE406A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567"/>
        <w:jc w:val="both"/>
        <w:rPr>
          <w:rFonts w:ascii="DecimaWE Rg" w:hAnsi="DecimaWE Rg" w:cs="Arial"/>
          <w:i/>
          <w:color w:val="0000FF"/>
          <w:sz w:val="21"/>
          <w:szCs w:val="21"/>
        </w:rPr>
      </w:pPr>
      <w:r w:rsidRPr="00D56385">
        <w:rPr>
          <w:rFonts w:ascii="DecimaWE Rg" w:hAnsi="DecimaWE Rg" w:cs="Arial"/>
          <w:sz w:val="21"/>
          <w:szCs w:val="21"/>
        </w:rPr>
        <w:t>descrizione delle modalità e dei tempi</w:t>
      </w:r>
      <w:r w:rsidR="0027326A" w:rsidRPr="00D56385">
        <w:rPr>
          <w:rFonts w:ascii="DecimaWE Rg" w:hAnsi="DecimaWE Rg" w:cs="Arial"/>
          <w:sz w:val="21"/>
          <w:szCs w:val="21"/>
        </w:rPr>
        <w:t xml:space="preserve"> d’attuazione dell’investimento</w:t>
      </w:r>
      <w:r w:rsidR="00BE406A">
        <w:rPr>
          <w:rFonts w:ascii="DecimaWE Rg" w:hAnsi="DecimaWE Rg" w:cs="Arial"/>
          <w:sz w:val="21"/>
          <w:szCs w:val="21"/>
        </w:rPr>
        <w:t xml:space="preserve"> </w:t>
      </w:r>
      <w:r w:rsidR="00BE406A"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 w:rsidR="00BE406A"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="00BE406A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 w:rsidR="00BE406A" w:rsidRPr="00BE406A">
        <w:rPr>
          <w:rFonts w:ascii="DecimaWE Rg" w:hAnsi="DecimaWE Rg" w:cs="Arial"/>
          <w:i/>
          <w:sz w:val="21"/>
          <w:szCs w:val="21"/>
        </w:rPr>
        <w:t>:</w:t>
      </w:r>
    </w:p>
    <w:p w14:paraId="6F30CBFC" w14:textId="3C59DB5C" w:rsidR="00FF4F5D" w:rsidRDefault="00881113" w:rsidP="00FF4F5D">
      <w:pPr>
        <w:suppressAutoHyphens/>
        <w:autoSpaceDE w:val="0"/>
        <w:spacing w:before="120"/>
        <w:ind w:left="709" w:right="45"/>
        <w:jc w:val="both"/>
        <w:rPr>
          <w:rFonts w:ascii="Comic Sans MS" w:hAnsi="Comic Sans MS"/>
          <w:b/>
          <w:i/>
        </w:rPr>
      </w:pPr>
      <w:r w:rsidRPr="00D56385">
        <w:rPr>
          <w:rFonts w:ascii="DecimaWE Rg" w:hAnsi="DecimaWE Rg" w:cs="Arial"/>
          <w:sz w:val="21"/>
          <w:szCs w:val="21"/>
        </w:rPr>
        <w:t xml:space="preserve">(Nel caso di </w:t>
      </w:r>
      <w:r w:rsidRPr="00D56385">
        <w:rPr>
          <w:rFonts w:ascii="DecimaWE Rg" w:hAnsi="DecimaWE Rg" w:cs="Arial"/>
          <w:b/>
          <w:sz w:val="21"/>
          <w:szCs w:val="21"/>
        </w:rPr>
        <w:t>interventi su immobili</w:t>
      </w:r>
      <w:r w:rsidRPr="00D56385">
        <w:rPr>
          <w:rFonts w:ascii="DecimaWE Rg" w:hAnsi="DecimaWE Rg" w:cs="Arial"/>
          <w:sz w:val="21"/>
          <w:szCs w:val="21"/>
        </w:rPr>
        <w:t xml:space="preserve">, specificare </w:t>
      </w:r>
      <w:r w:rsidR="00D42354" w:rsidRPr="00172D34">
        <w:rPr>
          <w:rFonts w:ascii="DecimaWE Rg" w:hAnsi="DecimaWE Rg" w:cs="Arial"/>
          <w:b/>
          <w:sz w:val="21"/>
          <w:szCs w:val="21"/>
          <w:u w:val="single"/>
        </w:rPr>
        <w:t>obbligatoriamente</w:t>
      </w:r>
      <w:r w:rsidR="00D42354" w:rsidRPr="00D56385">
        <w:rPr>
          <w:rFonts w:ascii="DecimaWE Rg" w:hAnsi="DecimaWE Rg" w:cs="Arial"/>
          <w:sz w:val="21"/>
          <w:szCs w:val="21"/>
        </w:rPr>
        <w:t xml:space="preserve"> </w:t>
      </w:r>
      <w:r w:rsidRPr="00D56385">
        <w:rPr>
          <w:rFonts w:ascii="DecimaWE Rg" w:hAnsi="DecimaWE Rg" w:cs="Arial"/>
          <w:sz w:val="21"/>
          <w:szCs w:val="21"/>
        </w:rPr>
        <w:t xml:space="preserve">la </w:t>
      </w:r>
      <w:r w:rsidRPr="00D56385">
        <w:rPr>
          <w:rFonts w:ascii="DecimaWE Rg" w:hAnsi="DecimaWE Rg" w:cs="Arial"/>
          <w:b/>
          <w:sz w:val="21"/>
          <w:szCs w:val="21"/>
        </w:rPr>
        <w:t>data presunta di inizio e fine lavori</w:t>
      </w:r>
      <w:r w:rsidR="00D42354" w:rsidRPr="00D56385">
        <w:rPr>
          <w:rFonts w:ascii="DecimaWE Rg" w:hAnsi="DecimaWE Rg" w:cs="Arial"/>
          <w:b/>
          <w:sz w:val="21"/>
          <w:szCs w:val="21"/>
        </w:rPr>
        <w:t xml:space="preserve"> con riferimento ad ogni intervento</w:t>
      </w:r>
      <w:r w:rsidRPr="00D56385">
        <w:rPr>
          <w:rFonts w:ascii="DecimaWE Rg" w:hAnsi="DecimaWE Rg" w:cs="Arial"/>
          <w:sz w:val="21"/>
          <w:szCs w:val="21"/>
        </w:rPr>
        <w:t>)</w:t>
      </w:r>
    </w:p>
    <w:p w14:paraId="6124CF27" w14:textId="24E913AA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C2BFBE5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E6B77EE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BE4A2FB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D4D2F88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5253EAA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E1B376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DAE7614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8F4D0A8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F597EB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CBEF834" w14:textId="44FC8E60" w:rsidR="00BE406A" w:rsidRPr="00FF4F5D" w:rsidRDefault="00F21162" w:rsidP="003E793B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before="360" w:after="120"/>
        <w:ind w:left="709" w:right="45" w:hanging="567"/>
        <w:jc w:val="both"/>
        <w:rPr>
          <w:rFonts w:ascii="DecimaWE Rg" w:hAnsi="DecimaWE Rg" w:cs="Arial"/>
          <w:i/>
          <w:color w:val="0000FF"/>
          <w:sz w:val="21"/>
          <w:szCs w:val="21"/>
        </w:rPr>
      </w:pPr>
      <w:r w:rsidRPr="003E793B">
        <w:rPr>
          <w:rFonts w:ascii="DecimaWE Rg" w:hAnsi="DecimaWE Rg" w:cs="Arial"/>
          <w:sz w:val="21"/>
          <w:szCs w:val="21"/>
        </w:rPr>
        <w:t>descrizione degli obiettivi, economici e occupazionali, che s’intendono perseguire mediante l’</w:t>
      </w:r>
      <w:r w:rsidR="0027326A" w:rsidRPr="003E793B">
        <w:rPr>
          <w:rFonts w:ascii="DecimaWE Rg" w:hAnsi="DecimaWE Rg" w:cs="Arial"/>
          <w:sz w:val="21"/>
          <w:szCs w:val="21"/>
        </w:rPr>
        <w:t>effettuazione dell’investimento</w:t>
      </w:r>
      <w:r w:rsidR="00BE406A" w:rsidRPr="003E793B">
        <w:rPr>
          <w:rFonts w:ascii="DecimaWE Rg" w:hAnsi="DecimaWE Rg" w:cs="Arial"/>
          <w:sz w:val="21"/>
          <w:szCs w:val="21"/>
        </w:rPr>
        <w:t xml:space="preserve"> </w:t>
      </w:r>
      <w:r w:rsidR="00BE406A" w:rsidRPr="003E793B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 w:rsidR="00B76E09" w:rsidRPr="003E793B"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="00BE406A" w:rsidRPr="003E793B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 w:rsidR="00BE406A" w:rsidRPr="003E793B">
        <w:rPr>
          <w:rFonts w:ascii="DecimaWE Rg" w:hAnsi="DecimaWE Rg" w:cs="Arial"/>
          <w:i/>
          <w:sz w:val="21"/>
          <w:szCs w:val="21"/>
        </w:rPr>
        <w:t>:</w:t>
      </w:r>
    </w:p>
    <w:p w14:paraId="6951A009" w14:textId="77777777" w:rsidR="00FF4F5D" w:rsidRPr="00E60114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  <w:b/>
        </w:rPr>
      </w:pPr>
      <w:r w:rsidRPr="00E60114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0114">
        <w:rPr>
          <w:rFonts w:asciiTheme="minorHAnsi" w:hAnsiTheme="minorHAnsi" w:cstheme="minorHAnsi"/>
          <w:b/>
        </w:rPr>
        <w:instrText xml:space="preserve"> FORMTEXT </w:instrText>
      </w:r>
      <w:r w:rsidRPr="00E60114">
        <w:rPr>
          <w:rFonts w:asciiTheme="minorHAnsi" w:hAnsiTheme="minorHAnsi" w:cstheme="minorHAnsi"/>
          <w:b/>
        </w:rPr>
      </w:r>
      <w:r w:rsidRPr="00E60114">
        <w:rPr>
          <w:rFonts w:asciiTheme="minorHAnsi" w:hAnsiTheme="minorHAnsi" w:cstheme="minorHAnsi"/>
          <w:b/>
        </w:rPr>
        <w:fldChar w:fldCharType="separate"/>
      </w:r>
      <w:r w:rsidRPr="00E60114">
        <w:rPr>
          <w:rFonts w:asciiTheme="minorHAnsi" w:hAnsiTheme="minorHAnsi" w:cstheme="minorHAnsi"/>
          <w:b/>
          <w:noProof/>
        </w:rPr>
        <w:t> </w:t>
      </w:r>
      <w:r w:rsidRPr="00E60114">
        <w:rPr>
          <w:rFonts w:asciiTheme="minorHAnsi" w:hAnsiTheme="minorHAnsi" w:cstheme="minorHAnsi"/>
          <w:b/>
          <w:noProof/>
        </w:rPr>
        <w:t> </w:t>
      </w:r>
      <w:r w:rsidRPr="00E60114">
        <w:rPr>
          <w:rFonts w:asciiTheme="minorHAnsi" w:hAnsiTheme="minorHAnsi" w:cstheme="minorHAnsi"/>
          <w:b/>
          <w:noProof/>
        </w:rPr>
        <w:t> </w:t>
      </w:r>
      <w:r w:rsidRPr="00E60114">
        <w:rPr>
          <w:rFonts w:asciiTheme="minorHAnsi" w:hAnsiTheme="minorHAnsi" w:cstheme="minorHAnsi"/>
          <w:b/>
          <w:noProof/>
        </w:rPr>
        <w:t> </w:t>
      </w:r>
      <w:r w:rsidRPr="00E60114">
        <w:rPr>
          <w:rFonts w:asciiTheme="minorHAnsi" w:hAnsiTheme="minorHAnsi" w:cstheme="minorHAnsi"/>
          <w:b/>
          <w:noProof/>
        </w:rPr>
        <w:t> </w:t>
      </w:r>
      <w:r w:rsidRPr="00E60114">
        <w:rPr>
          <w:rFonts w:asciiTheme="minorHAnsi" w:hAnsiTheme="minorHAnsi" w:cstheme="minorHAnsi"/>
          <w:b/>
        </w:rPr>
        <w:fldChar w:fldCharType="end"/>
      </w:r>
    </w:p>
    <w:p w14:paraId="7B757293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3B97486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CB83416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1B3100D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D7B9750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968DB0A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6A7D598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FB9DC37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8422C6E" w14:textId="77777777" w:rsidR="00FF4F5D" w:rsidRPr="00DE61EA" w:rsidRDefault="00FF4F5D" w:rsidP="00FF4F5D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7ED1047" w14:textId="7E8FF610" w:rsidR="00FF4F5D" w:rsidRDefault="00FF4F5D" w:rsidP="00FF4F5D">
      <w:pPr>
        <w:tabs>
          <w:tab w:val="left" w:pos="709"/>
        </w:tabs>
        <w:suppressAutoHyphens/>
        <w:autoSpaceDE w:val="0"/>
        <w:spacing w:before="360" w:after="120"/>
        <w:ind w:left="142" w:right="45"/>
        <w:jc w:val="both"/>
        <w:rPr>
          <w:rFonts w:ascii="DecimaWE Rg" w:hAnsi="DecimaWE Rg" w:cs="Arial"/>
          <w:i/>
          <w:color w:val="0000FF"/>
          <w:sz w:val="21"/>
          <w:szCs w:val="21"/>
        </w:rPr>
      </w:pPr>
    </w:p>
    <w:p w14:paraId="73DFC1EA" w14:textId="77777777" w:rsidR="00FF4F5D" w:rsidRDefault="00FF4F5D" w:rsidP="00FF4F5D">
      <w:pPr>
        <w:tabs>
          <w:tab w:val="left" w:pos="709"/>
        </w:tabs>
        <w:suppressAutoHyphens/>
        <w:autoSpaceDE w:val="0"/>
        <w:spacing w:before="360" w:after="120"/>
        <w:ind w:left="142" w:right="45"/>
        <w:jc w:val="both"/>
        <w:rPr>
          <w:rFonts w:ascii="DecimaWE Rg" w:hAnsi="DecimaWE Rg" w:cs="Arial"/>
          <w:i/>
          <w:color w:val="0000FF"/>
          <w:sz w:val="21"/>
          <w:szCs w:val="21"/>
        </w:rPr>
      </w:pPr>
    </w:p>
    <w:p w14:paraId="2BF2C9EF" w14:textId="77777777" w:rsidR="00FF4F5D" w:rsidRPr="003E793B" w:rsidRDefault="00FF4F5D" w:rsidP="00FF4F5D">
      <w:pPr>
        <w:tabs>
          <w:tab w:val="left" w:pos="709"/>
        </w:tabs>
        <w:suppressAutoHyphens/>
        <w:autoSpaceDE w:val="0"/>
        <w:spacing w:before="360" w:after="120"/>
        <w:ind w:left="709" w:right="45"/>
        <w:jc w:val="both"/>
        <w:rPr>
          <w:rFonts w:ascii="DecimaWE Rg" w:hAnsi="DecimaWE Rg" w:cs="Arial"/>
          <w:i/>
          <w:color w:val="0000FF"/>
          <w:sz w:val="21"/>
          <w:szCs w:val="21"/>
        </w:rPr>
      </w:pPr>
    </w:p>
    <w:sectPr w:rsidR="00FF4F5D" w:rsidRPr="003E793B" w:rsidSect="001C38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68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F6F1" w14:textId="77777777" w:rsidR="00BE02AC" w:rsidRDefault="00BE02AC" w:rsidP="00157EA7">
      <w:r>
        <w:separator/>
      </w:r>
    </w:p>
  </w:endnote>
  <w:endnote w:type="continuationSeparator" w:id="0">
    <w:p w14:paraId="397E2B91" w14:textId="77777777" w:rsidR="00BE02AC" w:rsidRDefault="00BE02AC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1612042241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1957399819"/>
          <w:docPartObj>
            <w:docPartGallery w:val="Page Numbers (Top of Page)"/>
            <w:docPartUnique/>
          </w:docPartObj>
        </w:sdtPr>
        <w:sdtEndPr/>
        <w:sdtContent>
          <w:p w14:paraId="475DAF99" w14:textId="601A520B" w:rsidR="00BE02AC" w:rsidRPr="00A44533" w:rsidRDefault="00BE02AC" w:rsidP="00A44533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321F97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321F97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286553448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2069607333"/>
          <w:docPartObj>
            <w:docPartGallery w:val="Page Numbers (Top of Page)"/>
            <w:docPartUnique/>
          </w:docPartObj>
        </w:sdtPr>
        <w:sdtEndPr/>
        <w:sdtContent>
          <w:p w14:paraId="3A1AC13E" w14:textId="49FC7724" w:rsidR="00BE02AC" w:rsidRPr="00A44533" w:rsidRDefault="00BE02AC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321F97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321F97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E67B" w14:textId="77777777" w:rsidR="00BE02AC" w:rsidRDefault="00BE02AC" w:rsidP="00157EA7">
      <w:r>
        <w:separator/>
      </w:r>
    </w:p>
  </w:footnote>
  <w:footnote w:type="continuationSeparator" w:id="0">
    <w:p w14:paraId="3407E7B7" w14:textId="77777777" w:rsidR="00BE02AC" w:rsidRDefault="00BE02AC" w:rsidP="001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AC20" w14:textId="47FAC495" w:rsidR="00C0183A" w:rsidRDefault="00C0183A">
    <w:pPr>
      <w:pStyle w:val="Intestazione"/>
    </w:pPr>
    <w:r>
      <w:tab/>
    </w:r>
    <w:r>
      <w:tab/>
    </w:r>
    <w:r w:rsidRPr="00265779">
      <w:rPr>
        <w:rFonts w:ascii="DecimaWE Rg" w:hAnsi="DecimaWE Rg"/>
        <w:sz w:val="16"/>
        <w:szCs w:val="16"/>
      </w:rPr>
      <w:t>rev.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D723" w14:textId="6F960149" w:rsidR="00BE02AC" w:rsidRDefault="00BE02AC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Pr="007310CF">
      <w:rPr>
        <w:rFonts w:ascii="DecimaWE Rg" w:hAnsi="DecimaWE Rg"/>
        <w:sz w:val="16"/>
        <w:szCs w:val="16"/>
      </w:rPr>
      <w:t>_A</w:t>
    </w:r>
    <w:r>
      <w:rPr>
        <w:rFonts w:ascii="DecimaWE Rg" w:hAnsi="DecimaWE Rg"/>
        <w:sz w:val="16"/>
        <w:szCs w:val="16"/>
      </w:rPr>
      <w:t>1</w:t>
    </w:r>
    <w:r w:rsidRPr="007310CF">
      <w:rPr>
        <w:rFonts w:ascii="DecimaWE Rg" w:hAnsi="DecimaWE Rg"/>
        <w:sz w:val="16"/>
        <w:szCs w:val="16"/>
      </w:rPr>
      <w:t xml:space="preserve"> – Relazione illustrativa dettagliata dell’iniziativa oggetto di contributo</w:t>
    </w:r>
    <w:r w:rsidR="00C0183A">
      <w:rPr>
        <w:rFonts w:ascii="DecimaWE Rg" w:hAnsi="DecimaWE Rg"/>
        <w:sz w:val="16"/>
        <w:szCs w:val="16"/>
      </w:rPr>
      <w:tab/>
    </w:r>
    <w:r w:rsidR="00C0183A" w:rsidRPr="00265779">
      <w:rPr>
        <w:rFonts w:ascii="DecimaWE Rg" w:hAnsi="DecimaWE Rg"/>
        <w:sz w:val="16"/>
        <w:szCs w:val="16"/>
      </w:rPr>
      <w:t>rev. 2024</w:t>
    </w:r>
  </w:p>
  <w:p w14:paraId="45C52A58" w14:textId="77777777" w:rsidR="00BE02AC" w:rsidRDefault="00BE02AC" w:rsidP="00A44533">
    <w:pPr>
      <w:pStyle w:val="Intestazione"/>
      <w:rPr>
        <w:rFonts w:ascii="DecimaWE Rg" w:hAnsi="DecimaWE Rg"/>
        <w:sz w:val="16"/>
        <w:szCs w:val="16"/>
      </w:rPr>
    </w:pPr>
  </w:p>
  <w:p w14:paraId="5B8254D5" w14:textId="78AB8A7B" w:rsidR="00BE02AC" w:rsidRDefault="00BE02AC" w:rsidP="00A44533">
    <w:pPr>
      <w:pStyle w:val="Intestazione"/>
      <w:rPr>
        <w:rFonts w:ascii="DecimaWE Rg" w:hAnsi="DecimaWE Rg"/>
        <w:sz w:val="16"/>
        <w:szCs w:val="16"/>
      </w:rPr>
    </w:pPr>
  </w:p>
  <w:p w14:paraId="2BDD152E" w14:textId="4EDA5783" w:rsidR="00BE02AC" w:rsidRPr="007310CF" w:rsidRDefault="00BE02AC" w:rsidP="00A44533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F9"/>
    <w:multiLevelType w:val="hybridMultilevel"/>
    <w:tmpl w:val="62EECE34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87"/>
    <w:multiLevelType w:val="hybridMultilevel"/>
    <w:tmpl w:val="5622A984"/>
    <w:lvl w:ilvl="0" w:tplc="7D22DE28">
      <w:start w:val="12"/>
      <w:numFmt w:val="bullet"/>
      <w:lvlText w:val="-"/>
      <w:lvlJc w:val="left"/>
      <w:pPr>
        <w:ind w:left="720" w:hanging="360"/>
      </w:pPr>
      <w:rPr>
        <w:rFonts w:ascii="DecimaWE Rg" w:eastAsia="Arial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4AB4"/>
    <w:multiLevelType w:val="hybridMultilevel"/>
    <w:tmpl w:val="5C48AAB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51E59"/>
    <w:multiLevelType w:val="hybridMultilevel"/>
    <w:tmpl w:val="84845DF2"/>
    <w:lvl w:ilvl="0" w:tplc="72A8308A">
      <w:start w:val="1"/>
      <w:numFmt w:val="lowerLetter"/>
      <w:lvlText w:val="%1)"/>
      <w:lvlJc w:val="left"/>
      <w:pPr>
        <w:ind w:left="1210" w:hanging="360"/>
      </w:pPr>
      <w:rPr>
        <w:rFonts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21"/>
  </w:num>
  <w:num w:numId="9">
    <w:abstractNumId w:val="4"/>
  </w:num>
  <w:num w:numId="10">
    <w:abstractNumId w:val="16"/>
  </w:num>
  <w:num w:numId="11">
    <w:abstractNumId w:val="20"/>
  </w:num>
  <w:num w:numId="12">
    <w:abstractNumId w:val="19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7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35219"/>
    <w:rsid w:val="00042AC6"/>
    <w:rsid w:val="000444F7"/>
    <w:rsid w:val="00081AB2"/>
    <w:rsid w:val="000A00A3"/>
    <w:rsid w:val="000B5809"/>
    <w:rsid w:val="000D6D73"/>
    <w:rsid w:val="00107192"/>
    <w:rsid w:val="00113459"/>
    <w:rsid w:val="00124B7A"/>
    <w:rsid w:val="00157EA7"/>
    <w:rsid w:val="00172D34"/>
    <w:rsid w:val="00192161"/>
    <w:rsid w:val="001B7843"/>
    <w:rsid w:val="001C381E"/>
    <w:rsid w:val="001E79D1"/>
    <w:rsid w:val="001F4AAF"/>
    <w:rsid w:val="002126AF"/>
    <w:rsid w:val="00244E1F"/>
    <w:rsid w:val="002714D5"/>
    <w:rsid w:val="0027326A"/>
    <w:rsid w:val="00294992"/>
    <w:rsid w:val="002D469E"/>
    <w:rsid w:val="00321F97"/>
    <w:rsid w:val="00362D8C"/>
    <w:rsid w:val="003870D9"/>
    <w:rsid w:val="00393D2F"/>
    <w:rsid w:val="00397568"/>
    <w:rsid w:val="003E3EF2"/>
    <w:rsid w:val="003E3F18"/>
    <w:rsid w:val="003E793B"/>
    <w:rsid w:val="00415201"/>
    <w:rsid w:val="00416588"/>
    <w:rsid w:val="00452D43"/>
    <w:rsid w:val="0049349D"/>
    <w:rsid w:val="004C7EEC"/>
    <w:rsid w:val="004E31FE"/>
    <w:rsid w:val="004E3733"/>
    <w:rsid w:val="00552BE6"/>
    <w:rsid w:val="005F6DE6"/>
    <w:rsid w:val="005F7A32"/>
    <w:rsid w:val="006230EC"/>
    <w:rsid w:val="006232EB"/>
    <w:rsid w:val="00681B1C"/>
    <w:rsid w:val="00686FD0"/>
    <w:rsid w:val="00691B32"/>
    <w:rsid w:val="006C51E2"/>
    <w:rsid w:val="006D7760"/>
    <w:rsid w:val="00706623"/>
    <w:rsid w:val="00726D34"/>
    <w:rsid w:val="007310CF"/>
    <w:rsid w:val="00732AF9"/>
    <w:rsid w:val="007474C1"/>
    <w:rsid w:val="0075589A"/>
    <w:rsid w:val="007652FD"/>
    <w:rsid w:val="007A15F0"/>
    <w:rsid w:val="007F20DC"/>
    <w:rsid w:val="007F6992"/>
    <w:rsid w:val="0083106B"/>
    <w:rsid w:val="00847E96"/>
    <w:rsid w:val="00881113"/>
    <w:rsid w:val="008975AF"/>
    <w:rsid w:val="008E0F29"/>
    <w:rsid w:val="008F332D"/>
    <w:rsid w:val="008F3492"/>
    <w:rsid w:val="008F3E4D"/>
    <w:rsid w:val="00972055"/>
    <w:rsid w:val="00972F2C"/>
    <w:rsid w:val="009E10BA"/>
    <w:rsid w:val="009F7E4A"/>
    <w:rsid w:val="00A24932"/>
    <w:rsid w:val="00A44533"/>
    <w:rsid w:val="00A60E07"/>
    <w:rsid w:val="00A81B09"/>
    <w:rsid w:val="00A83422"/>
    <w:rsid w:val="00A97341"/>
    <w:rsid w:val="00AA3977"/>
    <w:rsid w:val="00B02ED0"/>
    <w:rsid w:val="00B04F9F"/>
    <w:rsid w:val="00B54EB6"/>
    <w:rsid w:val="00B76E09"/>
    <w:rsid w:val="00BA4AA5"/>
    <w:rsid w:val="00BA7F0C"/>
    <w:rsid w:val="00BD4738"/>
    <w:rsid w:val="00BE02AC"/>
    <w:rsid w:val="00BE406A"/>
    <w:rsid w:val="00BF24A7"/>
    <w:rsid w:val="00C015A8"/>
    <w:rsid w:val="00C0183A"/>
    <w:rsid w:val="00C0366C"/>
    <w:rsid w:val="00C4138F"/>
    <w:rsid w:val="00C65ED0"/>
    <w:rsid w:val="00CE690A"/>
    <w:rsid w:val="00D42354"/>
    <w:rsid w:val="00D4351F"/>
    <w:rsid w:val="00D56313"/>
    <w:rsid w:val="00D56385"/>
    <w:rsid w:val="00D63C00"/>
    <w:rsid w:val="00D811EC"/>
    <w:rsid w:val="00DB64AE"/>
    <w:rsid w:val="00DD5FD4"/>
    <w:rsid w:val="00DE5358"/>
    <w:rsid w:val="00DE61EA"/>
    <w:rsid w:val="00DF67E0"/>
    <w:rsid w:val="00E60114"/>
    <w:rsid w:val="00E90058"/>
    <w:rsid w:val="00E938FE"/>
    <w:rsid w:val="00EE376B"/>
    <w:rsid w:val="00EF6594"/>
    <w:rsid w:val="00F10AAF"/>
    <w:rsid w:val="00F133B9"/>
    <w:rsid w:val="00F21162"/>
    <w:rsid w:val="00FC646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51B9F"/>
  <w15:docId w15:val="{7FA25287-6A0C-46DD-B130-A73D21A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8F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106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10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106B"/>
    <w:rPr>
      <w:vertAlign w:val="superscript"/>
    </w:rPr>
  </w:style>
  <w:style w:type="paragraph" w:styleId="Revisione">
    <w:name w:val="Revision"/>
    <w:hidden/>
    <w:uiPriority w:val="99"/>
    <w:semiHidden/>
    <w:rsid w:val="008F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3DBB-BE40-4B25-AEF3-9C1BB899FA9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14CA14-41D6-4179-A952-78E24AC55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F77C8-A2D7-4F0C-86BB-C95AD4E0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9</cp:revision>
  <cp:lastPrinted>2020-12-22T16:36:00Z</cp:lastPrinted>
  <dcterms:created xsi:type="dcterms:W3CDTF">2024-03-08T14:40:00Z</dcterms:created>
  <dcterms:modified xsi:type="dcterms:W3CDTF">2024-03-13T14:53:00Z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