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D0" w:rsidRDefault="004804D0" w:rsidP="003554FB">
      <w:pPr>
        <w:spacing w:after="0" w:line="240" w:lineRule="auto"/>
        <w:rPr>
          <w:rFonts w:ascii="DecimaWE Rg" w:hAnsi="DecimaWE Rg"/>
          <w:b/>
          <w:sz w:val="18"/>
          <w:szCs w:val="18"/>
        </w:rPr>
      </w:pPr>
      <w:bookmarkStart w:id="0" w:name="_GoBack"/>
      <w:bookmarkEnd w:id="0"/>
    </w:p>
    <w:p w:rsidR="004804D0" w:rsidRDefault="004804D0" w:rsidP="004804D0">
      <w:pPr>
        <w:jc w:val="center"/>
        <w:rPr>
          <w:rFonts w:ascii="DecimaWE Rg" w:hAnsi="DecimaWE Rg"/>
          <w:b/>
        </w:rPr>
      </w:pPr>
    </w:p>
    <w:p w:rsidR="004804D0" w:rsidRDefault="004804D0" w:rsidP="004804D0">
      <w:pPr>
        <w:jc w:val="center"/>
        <w:rPr>
          <w:rFonts w:ascii="DecimaWE Rg" w:hAnsi="DecimaWE Rg"/>
          <w:b/>
        </w:rPr>
      </w:pPr>
    </w:p>
    <w:p w:rsidR="004804D0" w:rsidRPr="004804D0" w:rsidRDefault="004804D0" w:rsidP="004804D0">
      <w:pPr>
        <w:jc w:val="center"/>
        <w:rPr>
          <w:rFonts w:ascii="DecimaWE Rg" w:hAnsi="DecimaWE Rg"/>
          <w:b/>
        </w:rPr>
      </w:pPr>
      <w:r w:rsidRPr="004804D0">
        <w:rPr>
          <w:rFonts w:ascii="DecimaWE Rg" w:hAnsi="DecimaWE Rg"/>
          <w:b/>
        </w:rPr>
        <w:t>RIEPILOGO DEI COSTI EFFETTIVAMENTE SOSTENUTI</w:t>
      </w:r>
    </w:p>
    <w:p w:rsidR="004804D0" w:rsidRDefault="004804D0" w:rsidP="003554FB">
      <w:pPr>
        <w:spacing w:after="0" w:line="240" w:lineRule="auto"/>
        <w:rPr>
          <w:rFonts w:ascii="DecimaWE Rg" w:hAnsi="DecimaWE Rg"/>
          <w:b/>
          <w:sz w:val="18"/>
          <w:szCs w:val="18"/>
        </w:rPr>
      </w:pPr>
    </w:p>
    <w:p w:rsidR="004804D0" w:rsidRPr="004804D0" w:rsidRDefault="004804D0" w:rsidP="004804D0">
      <w:pPr>
        <w:spacing w:after="0" w:line="240" w:lineRule="auto"/>
        <w:rPr>
          <w:rFonts w:ascii="DecimaWE Rg" w:hAnsi="DecimaWE Rg"/>
        </w:rPr>
      </w:pP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 w:rsidR="003554FB" w:rsidRPr="003554FB">
        <w:rPr>
          <w:rFonts w:ascii="DecimaWE Rg" w:hAnsi="DecimaWE Rg"/>
          <w:sz w:val="18"/>
          <w:szCs w:val="18"/>
        </w:rPr>
        <w:tab/>
      </w:r>
      <w:r w:rsidR="003554FB">
        <w:rPr>
          <w:rFonts w:ascii="DecimaWE Rg" w:hAnsi="DecimaWE Rg"/>
        </w:rPr>
        <w:tab/>
      </w:r>
      <w:r w:rsidR="003554FB">
        <w:rPr>
          <w:rFonts w:ascii="DecimaWE Rg" w:hAnsi="DecimaWE Rg"/>
        </w:rPr>
        <w:tab/>
      </w:r>
      <w:r w:rsidR="003554FB">
        <w:rPr>
          <w:rFonts w:ascii="DecimaWE Rg" w:hAnsi="DecimaWE Rg"/>
        </w:rPr>
        <w:tab/>
      </w:r>
      <w:r w:rsidR="00D860D9">
        <w:rPr>
          <w:rFonts w:ascii="DecimaWE Rg" w:hAnsi="DecimaWE Rg"/>
        </w:rPr>
        <w:t xml:space="preserve"> </w:t>
      </w:r>
    </w:p>
    <w:p w:rsidR="004804D0" w:rsidRDefault="004804D0" w:rsidP="000B3CEC">
      <w:pPr>
        <w:spacing w:after="0" w:line="240" w:lineRule="auto"/>
        <w:jc w:val="center"/>
      </w:pPr>
      <w:r w:rsidRPr="004804D0">
        <w:t xml:space="preserve">Regolamento per la realizzazione delle iniziative di lavoro di pubblica utilità destinate ai lavoratori con disabilità in attuazione dell’articolo 8, comma 74, della legge regionale 28 dicembre 2017, </w:t>
      </w:r>
      <w:r>
        <w:t xml:space="preserve">n. 45 (legge di stabilità 2018), di cui al </w:t>
      </w:r>
      <w:proofErr w:type="spellStart"/>
      <w:r>
        <w:t>DPReg</w:t>
      </w:r>
      <w:proofErr w:type="spellEnd"/>
      <w:r>
        <w:t>. N. 165/2018.</w:t>
      </w:r>
    </w:p>
    <w:p w:rsidR="002501C5" w:rsidRDefault="002501C5" w:rsidP="002501C5">
      <w:pPr>
        <w:rPr>
          <w:rFonts w:ascii="DecimaWE Rg" w:hAnsi="DecimaWE Rg"/>
          <w:i/>
          <w:sz w:val="18"/>
          <w:szCs w:val="18"/>
        </w:rPr>
      </w:pPr>
    </w:p>
    <w:p w:rsidR="004804D0" w:rsidRDefault="004804D0" w:rsidP="002501C5">
      <w:pPr>
        <w:rPr>
          <w:rFonts w:ascii="DecimaWE Rg" w:hAnsi="DecimaWE Rg"/>
          <w:i/>
          <w:sz w:val="18"/>
          <w:szCs w:val="18"/>
        </w:rPr>
      </w:pPr>
    </w:p>
    <w:p w:rsidR="004804D0" w:rsidRDefault="004804D0" w:rsidP="002501C5">
      <w:pPr>
        <w:rPr>
          <w:rFonts w:ascii="DecimaWE Rg" w:hAnsi="DecimaWE Rg"/>
          <w:i/>
          <w:sz w:val="18"/>
          <w:szCs w:val="18"/>
        </w:rPr>
      </w:pPr>
    </w:p>
    <w:p w:rsidR="00D41921" w:rsidRDefault="004804D0" w:rsidP="008075B5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Soggetto proponente</w:t>
      </w:r>
      <w:r w:rsidRPr="004804D0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ab/>
      </w:r>
      <w:r w:rsidRPr="004804D0">
        <w:rPr>
          <w:rFonts w:ascii="DecimaWE Rg" w:hAnsi="DecimaWE Rg"/>
        </w:rPr>
        <w:t>____________________</w:t>
      </w:r>
      <w:r>
        <w:rPr>
          <w:rFonts w:ascii="DecimaWE Rg" w:hAnsi="DecimaWE Rg"/>
        </w:rPr>
        <w:t>_______</w:t>
      </w:r>
    </w:p>
    <w:p w:rsidR="004804D0" w:rsidRDefault="004804D0" w:rsidP="008075B5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Domanda n.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 xml:space="preserve"> __________________________</w:t>
      </w:r>
    </w:p>
    <w:p w:rsidR="004804D0" w:rsidRDefault="004804D0" w:rsidP="008075B5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Titolo del progetto </w:t>
      </w:r>
      <w:r>
        <w:rPr>
          <w:rFonts w:ascii="DecimaWE Rg" w:hAnsi="DecimaWE Rg"/>
        </w:rPr>
        <w:tab/>
        <w:t>___________________________</w:t>
      </w:r>
    </w:p>
    <w:p w:rsidR="004804D0" w:rsidRDefault="004804D0" w:rsidP="008075B5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Settore di interventi</w:t>
      </w:r>
      <w:r>
        <w:rPr>
          <w:rFonts w:ascii="DecimaWE Rg" w:hAnsi="DecimaWE Rg"/>
        </w:rPr>
        <w:tab/>
        <w:t>___________________________</w:t>
      </w:r>
    </w:p>
    <w:p w:rsidR="004804D0" w:rsidRDefault="004804D0" w:rsidP="008075B5">
      <w:pPr>
        <w:jc w:val="both"/>
        <w:rPr>
          <w:rFonts w:ascii="DecimaWE Rg" w:hAnsi="DecimaWE Rg"/>
        </w:rPr>
      </w:pPr>
    </w:p>
    <w:p w:rsidR="004804D0" w:rsidRDefault="004804D0" w:rsidP="008075B5">
      <w:pPr>
        <w:jc w:val="both"/>
        <w:rPr>
          <w:rFonts w:ascii="DecimaWE Rg" w:hAnsi="DecimaWE Rg"/>
        </w:rPr>
      </w:pPr>
    </w:p>
    <w:p w:rsidR="004804D0" w:rsidRDefault="004804D0" w:rsidP="008075B5">
      <w:pPr>
        <w:jc w:val="both"/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804D0" w:rsidTr="004804D0">
        <w:trPr>
          <w:trHeight w:val="324"/>
        </w:trPr>
        <w:tc>
          <w:tcPr>
            <w:tcW w:w="2449" w:type="dxa"/>
          </w:tcPr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Costo del personale</w:t>
            </w:r>
          </w:p>
        </w:tc>
        <w:tc>
          <w:tcPr>
            <w:tcW w:w="2449" w:type="dxa"/>
          </w:tcPr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Costo tutoraggio</w:t>
            </w:r>
          </w:p>
        </w:tc>
        <w:tc>
          <w:tcPr>
            <w:tcW w:w="2450" w:type="dxa"/>
          </w:tcPr>
          <w:p w:rsidR="004804D0" w:rsidRDefault="004804D0" w:rsidP="004804D0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Costi indiretti</w:t>
            </w:r>
          </w:p>
        </w:tc>
        <w:tc>
          <w:tcPr>
            <w:tcW w:w="2450" w:type="dxa"/>
          </w:tcPr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Totale</w:t>
            </w:r>
          </w:p>
        </w:tc>
      </w:tr>
      <w:tr w:rsidR="004804D0" w:rsidTr="004804D0">
        <w:trPr>
          <w:trHeight w:val="696"/>
        </w:trPr>
        <w:tc>
          <w:tcPr>
            <w:tcW w:w="2449" w:type="dxa"/>
          </w:tcPr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</w:p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 _____________________</w:t>
            </w:r>
          </w:p>
        </w:tc>
        <w:tc>
          <w:tcPr>
            <w:tcW w:w="2449" w:type="dxa"/>
          </w:tcPr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</w:p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 _____________________</w:t>
            </w:r>
          </w:p>
        </w:tc>
        <w:tc>
          <w:tcPr>
            <w:tcW w:w="2450" w:type="dxa"/>
          </w:tcPr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</w:p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 _____________________</w:t>
            </w:r>
          </w:p>
        </w:tc>
        <w:tc>
          <w:tcPr>
            <w:tcW w:w="2450" w:type="dxa"/>
          </w:tcPr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</w:p>
          <w:p w:rsidR="004804D0" w:rsidRDefault="004804D0" w:rsidP="008075B5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 _____________________</w:t>
            </w:r>
          </w:p>
        </w:tc>
      </w:tr>
    </w:tbl>
    <w:p w:rsidR="004804D0" w:rsidRPr="004804D0" w:rsidRDefault="004804D0" w:rsidP="008075B5">
      <w:pPr>
        <w:jc w:val="both"/>
        <w:rPr>
          <w:rFonts w:ascii="DecimaWE Rg" w:hAnsi="DecimaWE Rg"/>
        </w:rPr>
      </w:pPr>
    </w:p>
    <w:p w:rsidR="00D1636D" w:rsidRDefault="00D1636D" w:rsidP="008075B5">
      <w:pPr>
        <w:jc w:val="both"/>
        <w:rPr>
          <w:rFonts w:ascii="DecimaWE Rg" w:hAnsi="DecimaWE Rg"/>
        </w:rPr>
      </w:pPr>
    </w:p>
    <w:p w:rsidR="00D860D9" w:rsidRPr="00D41921" w:rsidRDefault="00D860D9" w:rsidP="00D41921">
      <w:pPr>
        <w:rPr>
          <w:rFonts w:ascii="DecimaWE Rg" w:hAnsi="DecimaWE Rg"/>
        </w:rPr>
      </w:pPr>
    </w:p>
    <w:p w:rsidR="00020E95" w:rsidRPr="00F87898" w:rsidRDefault="004804D0" w:rsidP="00424031">
      <w:pPr>
        <w:spacing w:after="0" w:line="240" w:lineRule="auto"/>
        <w:rPr>
          <w:rFonts w:ascii="DecimaWE Rg" w:hAnsi="DecimaWE Rg"/>
        </w:rPr>
      </w:pPr>
      <w:r>
        <w:rPr>
          <w:rFonts w:ascii="DecimaWE Rg" w:hAnsi="DecimaWE Rg"/>
        </w:rPr>
        <w:t>Data _________________________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Firma</w:t>
      </w:r>
    </w:p>
    <w:sectPr w:rsidR="00020E95" w:rsidRPr="00F87898" w:rsidSect="005E06EA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19" w:rsidRDefault="00C03A19" w:rsidP="00D40EFD">
      <w:pPr>
        <w:spacing w:after="0" w:line="240" w:lineRule="auto"/>
      </w:pPr>
      <w:r>
        <w:separator/>
      </w:r>
    </w:p>
  </w:endnote>
  <w:endnote w:type="continuationSeparator" w:id="0">
    <w:p w:rsidR="00C03A19" w:rsidRDefault="00C03A19" w:rsidP="00D4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19" w:rsidRDefault="00C03A19" w:rsidP="00D40EFD">
      <w:pPr>
        <w:spacing w:after="0" w:line="240" w:lineRule="auto"/>
      </w:pPr>
      <w:r>
        <w:separator/>
      </w:r>
    </w:p>
  </w:footnote>
  <w:footnote w:type="continuationSeparator" w:id="0">
    <w:p w:rsidR="00C03A19" w:rsidRDefault="00C03A19" w:rsidP="00D4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EA" w:rsidRDefault="005E06EA">
    <w:pPr>
      <w:pStyle w:val="Intestazione"/>
    </w:pPr>
    <w:r>
      <w:rPr>
        <w:noProof/>
        <w:lang w:eastAsia="it-IT"/>
      </w:rPr>
      <w:drawing>
        <wp:inline distT="0" distB="0" distL="0" distR="0" wp14:anchorId="7ABEBCA7">
          <wp:extent cx="1292225" cy="292735"/>
          <wp:effectExtent l="0" t="0" r="317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04D0">
      <w:tab/>
    </w:r>
    <w:r w:rsidR="004804D0">
      <w:tab/>
      <w:t>Allegato 1</w:t>
    </w:r>
    <w:r w:rsidR="004804D0">
      <w:tab/>
    </w:r>
    <w:r w:rsidR="004804D0">
      <w:tab/>
    </w:r>
    <w:r w:rsidR="004804D0">
      <w:tab/>
    </w:r>
    <w:r w:rsidR="004804D0">
      <w:tab/>
    </w:r>
    <w:r w:rsidR="004804D0">
      <w:tab/>
    </w:r>
    <w:r w:rsidR="004804D0">
      <w:tab/>
    </w:r>
    <w:r w:rsidR="004804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D"/>
    <w:rsid w:val="00020E95"/>
    <w:rsid w:val="000A4B10"/>
    <w:rsid w:val="000B3CEC"/>
    <w:rsid w:val="00163B01"/>
    <w:rsid w:val="0019343A"/>
    <w:rsid w:val="00204A11"/>
    <w:rsid w:val="002501C5"/>
    <w:rsid w:val="00256E3C"/>
    <w:rsid w:val="002B6A90"/>
    <w:rsid w:val="002C755F"/>
    <w:rsid w:val="002E3CBF"/>
    <w:rsid w:val="002F6F36"/>
    <w:rsid w:val="003554FB"/>
    <w:rsid w:val="003618B5"/>
    <w:rsid w:val="00365FA4"/>
    <w:rsid w:val="0036663B"/>
    <w:rsid w:val="0037429B"/>
    <w:rsid w:val="00424031"/>
    <w:rsid w:val="004804D0"/>
    <w:rsid w:val="004D13DD"/>
    <w:rsid w:val="005544F8"/>
    <w:rsid w:val="00561847"/>
    <w:rsid w:val="005A5A13"/>
    <w:rsid w:val="005E06EA"/>
    <w:rsid w:val="005F3975"/>
    <w:rsid w:val="00633D89"/>
    <w:rsid w:val="00691913"/>
    <w:rsid w:val="006979B5"/>
    <w:rsid w:val="006A446A"/>
    <w:rsid w:val="006B3BD1"/>
    <w:rsid w:val="0073313B"/>
    <w:rsid w:val="00742C64"/>
    <w:rsid w:val="0080053B"/>
    <w:rsid w:val="008075B5"/>
    <w:rsid w:val="00881BE0"/>
    <w:rsid w:val="009563B0"/>
    <w:rsid w:val="00984A40"/>
    <w:rsid w:val="009E4777"/>
    <w:rsid w:val="00A34D95"/>
    <w:rsid w:val="00A41170"/>
    <w:rsid w:val="00A51B29"/>
    <w:rsid w:val="00B16AAF"/>
    <w:rsid w:val="00BA3354"/>
    <w:rsid w:val="00C03A19"/>
    <w:rsid w:val="00C22537"/>
    <w:rsid w:val="00C4376F"/>
    <w:rsid w:val="00C54D19"/>
    <w:rsid w:val="00C679EA"/>
    <w:rsid w:val="00C70A90"/>
    <w:rsid w:val="00CE178C"/>
    <w:rsid w:val="00D1636D"/>
    <w:rsid w:val="00D22FC2"/>
    <w:rsid w:val="00D40EFD"/>
    <w:rsid w:val="00D41921"/>
    <w:rsid w:val="00D860D9"/>
    <w:rsid w:val="00E07C71"/>
    <w:rsid w:val="00E527B9"/>
    <w:rsid w:val="00E86060"/>
    <w:rsid w:val="00F24BC1"/>
    <w:rsid w:val="00F342E1"/>
    <w:rsid w:val="00F650D7"/>
    <w:rsid w:val="00F73250"/>
    <w:rsid w:val="00F87898"/>
    <w:rsid w:val="00FA7EF1"/>
    <w:rsid w:val="00FC24E8"/>
    <w:rsid w:val="00FD1360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43B25-8DAA-42BC-ADBF-8568D310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E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EFD"/>
  </w:style>
  <w:style w:type="paragraph" w:styleId="Pidipagina">
    <w:name w:val="footer"/>
    <w:basedOn w:val="Normale"/>
    <w:link w:val="PidipaginaCarattere"/>
    <w:uiPriority w:val="99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EFD"/>
  </w:style>
  <w:style w:type="character" w:styleId="Collegamentoipertestuale">
    <w:name w:val="Hyperlink"/>
    <w:basedOn w:val="Carpredefinitoparagrafo"/>
    <w:uiPriority w:val="99"/>
    <w:unhideWhenUsed/>
    <w:rsid w:val="00D860D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 Marianna</dc:creator>
  <cp:lastModifiedBy>Tosolin Susanna</cp:lastModifiedBy>
  <cp:revision>2</cp:revision>
  <dcterms:created xsi:type="dcterms:W3CDTF">2021-01-27T12:11:00Z</dcterms:created>
  <dcterms:modified xsi:type="dcterms:W3CDTF">2021-01-27T12:11:00Z</dcterms:modified>
</cp:coreProperties>
</file>