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AFE2" w14:textId="45CD3033" w:rsidR="00536A29" w:rsidRPr="00AF6A82" w:rsidRDefault="00AF6A82">
      <w:pPr>
        <w:rPr>
          <w:rFonts w:ascii="DecimaWE Rg" w:hAnsi="DecimaWE Rg"/>
          <w:b/>
          <w:bCs/>
          <w:sz w:val="22"/>
          <w:szCs w:val="22"/>
        </w:rPr>
      </w:pPr>
      <w:r w:rsidRPr="00AF6A82">
        <w:rPr>
          <w:rFonts w:ascii="DecimaWE Rg" w:hAnsi="DecimaWE Rg"/>
          <w:b/>
          <w:bCs/>
          <w:sz w:val="22"/>
          <w:szCs w:val="22"/>
        </w:rPr>
        <w:t xml:space="preserve">Scheda A – </w:t>
      </w:r>
      <w:r w:rsidR="006F3BBA">
        <w:rPr>
          <w:rFonts w:ascii="DecimaWE Rg" w:hAnsi="DecimaWE Rg"/>
          <w:b/>
          <w:bCs/>
          <w:sz w:val="22"/>
          <w:szCs w:val="22"/>
        </w:rPr>
        <w:t>Informazioni sulla gestione dei</w:t>
      </w:r>
      <w:r w:rsidR="000367F4">
        <w:rPr>
          <w:rFonts w:ascii="DecimaWE Rg" w:hAnsi="DecimaWE Rg"/>
          <w:b/>
          <w:bCs/>
          <w:sz w:val="22"/>
          <w:szCs w:val="22"/>
        </w:rPr>
        <w:t xml:space="preserve"> rifiuti</w:t>
      </w:r>
    </w:p>
    <w:p w14:paraId="5813D9EA" w14:textId="0C9BBC67" w:rsidR="00AF6A82" w:rsidRPr="00AF6A82" w:rsidRDefault="00AF6A82">
      <w:pPr>
        <w:rPr>
          <w:rFonts w:ascii="DecimaWE Rg" w:hAnsi="DecimaWE Rg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54"/>
        <w:gridCol w:w="1805"/>
        <w:gridCol w:w="3398"/>
        <w:gridCol w:w="876"/>
        <w:gridCol w:w="404"/>
      </w:tblGrid>
      <w:tr w:rsidR="00AF6A82" w:rsidRPr="00B11A76" w14:paraId="773E1982" w14:textId="77777777" w:rsidTr="006713AE">
        <w:trPr>
          <w:trHeight w:val="28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15C48" w14:textId="095BC32D" w:rsidR="00AF6A82" w:rsidRPr="006713AE" w:rsidRDefault="00AF6A82" w:rsidP="006713AE">
            <w:pPr>
              <w:ind w:left="117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6713AE">
              <w:rPr>
                <w:rFonts w:ascii="DecimaWE Rg" w:hAnsi="DecimaWE Rg"/>
                <w:sz w:val="20"/>
                <w:szCs w:val="20"/>
              </w:rPr>
              <w:br w:type="page"/>
            </w:r>
            <w:r w:rsidRPr="006713AE">
              <w:rPr>
                <w:rFonts w:ascii="DecimaWE Rg" w:hAnsi="DecimaWE Rg"/>
                <w:sz w:val="20"/>
                <w:szCs w:val="20"/>
              </w:rPr>
              <w:br w:type="page"/>
            </w:r>
            <w:r w:rsidRPr="006713AE">
              <w:rPr>
                <w:rFonts w:ascii="DecimaWE Rg" w:hAnsi="DecimaWE Rg"/>
                <w:sz w:val="20"/>
                <w:szCs w:val="20"/>
              </w:rPr>
              <w:br w:type="page"/>
            </w:r>
            <w:r w:rsidRPr="006713AE">
              <w:rPr>
                <w:rFonts w:ascii="DecimaWE Rg" w:hAnsi="DecimaWE Rg"/>
                <w:b/>
                <w:bCs/>
                <w:sz w:val="20"/>
                <w:szCs w:val="20"/>
              </w:rPr>
              <w:br w:type="page"/>
            </w:r>
            <w:r w:rsidR="006713AE" w:rsidRPr="006713AE">
              <w:rPr>
                <w:rFonts w:ascii="DecimaWE Rg" w:hAnsi="DecimaWE Rg"/>
                <w:b/>
                <w:bCs/>
                <w:sz w:val="20"/>
                <w:szCs w:val="20"/>
              </w:rPr>
              <w:t>1. Definizione tecnologia impianto</w:t>
            </w:r>
            <w:r w:rsidRPr="006713AE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 </w:t>
            </w:r>
            <w:r w:rsidRPr="006713AE">
              <w:rPr>
                <w:rFonts w:ascii="DecimaWE Rg" w:hAnsi="DecimaWE Rg"/>
                <w:b/>
                <w:bCs/>
                <w:sz w:val="20"/>
                <w:szCs w:val="20"/>
                <w:vertAlign w:val="superscript"/>
              </w:rPr>
              <w:t>(</w:t>
            </w:r>
            <w:r w:rsidRPr="006713AE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t>1</w:t>
            </w:r>
            <w:r w:rsidRPr="006713AE">
              <w:rPr>
                <w:rFonts w:ascii="DecimaWE Rg" w:hAnsi="DecimaWE Rg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F6A82" w:rsidRPr="00341CEB" w14:paraId="574BD301" w14:textId="77777777" w:rsidTr="002F7EBF">
        <w:trPr>
          <w:trHeight w:val="14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58AE3" w14:textId="77777777" w:rsidR="00AF6A82" w:rsidRPr="002F7EBF" w:rsidRDefault="00AF6A82" w:rsidP="006713AE">
            <w:pPr>
              <w:ind w:left="109"/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Tipologia Sistri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8DE747" w14:textId="77777777" w:rsidR="00AF6A82" w:rsidRPr="002F7EBF" w:rsidRDefault="00AF6A82" w:rsidP="006713AE">
            <w:pPr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Tipologia Ispra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E6D33" w14:textId="77777777" w:rsidR="00AF6A82" w:rsidRPr="002F7EBF" w:rsidRDefault="00AF6A82" w:rsidP="006713AE">
            <w:pPr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Categoria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E038A3" w14:textId="77777777" w:rsidR="00AF6A82" w:rsidRPr="002F7EBF" w:rsidRDefault="00AF6A82" w:rsidP="006713AE">
            <w:pPr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Unità impiantistica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1E98979" w14:textId="77777777" w:rsidR="00AF6A82" w:rsidRPr="00341CEB" w:rsidRDefault="00AF6A82" w:rsidP="006713AE">
            <w:pPr>
              <w:rPr>
                <w:rFonts w:ascii="DecimaWE Rg" w:hAnsi="DecimaWE Rg" w:cs="Arial"/>
                <w:bCs/>
                <w:sz w:val="13"/>
                <w:szCs w:val="13"/>
              </w:rPr>
            </w:pPr>
          </w:p>
        </w:tc>
      </w:tr>
      <w:tr w:rsidR="00AF6A82" w:rsidRPr="00341CEB" w14:paraId="35871675" w14:textId="77777777" w:rsidTr="002F7EBF">
        <w:trPr>
          <w:trHeight w:val="42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EAA45C" w14:textId="77777777" w:rsidR="00AF6A82" w:rsidRPr="002F7EBF" w:rsidRDefault="00AF6A82" w:rsidP="006713AE">
            <w:pPr>
              <w:rPr>
                <w:rFonts w:ascii="DecimaWE Rg" w:hAnsi="DecimaWE Rg" w:cs="Arial"/>
                <w:b/>
                <w:bCs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EB00C7A" w14:textId="77777777" w:rsidR="00AF6A82" w:rsidRPr="002F7EBF" w:rsidRDefault="00AF6A82" w:rsidP="006713AE">
            <w:pPr>
              <w:rPr>
                <w:rFonts w:ascii="DecimaWE Rg" w:hAnsi="DecimaWE Rg" w:cs="Arial"/>
                <w:b/>
                <w:bCs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DB80DB" w14:textId="77777777" w:rsidR="00AF6A82" w:rsidRPr="002F7EBF" w:rsidRDefault="00AF6A82" w:rsidP="006713AE">
            <w:pPr>
              <w:rPr>
                <w:rFonts w:ascii="DecimaWE Rg" w:hAnsi="DecimaWE Rg" w:cs="Arial"/>
                <w:b/>
                <w:bCs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EB37E9" w14:textId="77777777" w:rsidR="00AF6A82" w:rsidRPr="002F7EBF" w:rsidRDefault="00AF6A82" w:rsidP="006713AE">
            <w:pPr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Attività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CCC421" w14:textId="77777777" w:rsidR="00AF6A82" w:rsidRPr="002F7EBF" w:rsidRDefault="00AF6A82" w:rsidP="006713AE">
            <w:pPr>
              <w:rPr>
                <w:rFonts w:ascii="DecimaWE Rg" w:hAnsi="DecimaWE Rg" w:cs="Arial"/>
                <w:bCs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bCs/>
                <w:sz w:val="14"/>
                <w:szCs w:val="14"/>
              </w:rPr>
              <w:t>Operazione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D8D01B3" w14:textId="77777777" w:rsidR="00AF6A82" w:rsidRPr="00341CEB" w:rsidRDefault="00AF6A82" w:rsidP="006713AE">
            <w:pPr>
              <w:rPr>
                <w:rFonts w:ascii="DecimaWE Rg" w:hAnsi="DecimaWE Rg" w:cs="Arial"/>
                <w:bCs/>
                <w:sz w:val="13"/>
                <w:szCs w:val="13"/>
              </w:rPr>
            </w:pPr>
          </w:p>
        </w:tc>
      </w:tr>
      <w:tr w:rsidR="00AF6A82" w:rsidRPr="00341CEB" w14:paraId="295EB971" w14:textId="77777777" w:rsidTr="002F7EBF">
        <w:trPr>
          <w:trHeight w:val="142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5459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- Smaltimento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FBAFD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Stoccaggio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47F0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Stoccaggio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904E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Deposito preliminare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9F07D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FB790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AD7EC97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CEB0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0861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4FC7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55DF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Messa in riserva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250DA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5494A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D4C9A1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C247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309BC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Selezione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D4653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Meccanico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B3BC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Accorpamento/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riconfezionamento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2255B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0FCD88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761EC5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073B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3399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481E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99D3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72312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D5B3DD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AE46E45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3C0C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6AA7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5947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4E0E0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Selezione, cernita, riduzione volumetrica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7CBFC4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D595E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582D6D3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7457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12F4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F044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47AC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D5F8DB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B8D2FC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B72B06D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84F3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3E6D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BBB9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9888D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Rottamazione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76D8A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C2062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901804F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7308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D3FF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B1AC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E30E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Frantumazione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372978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3EBDBB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75A2B57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4143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860B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2308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D91A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A973E2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CF7221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AA6DC75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D69C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06BA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E0C5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CC51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carta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2E372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2C543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3629607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4234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9820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D30D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75EB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legno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9EF5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E0D54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BB7346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25BD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A240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4904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100A7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plastica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EA88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437A4A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964D38C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27D9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8841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01A6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B2D10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pneumatici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9653C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7DA661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58AE988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4627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19F4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86E5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4DC9A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metalli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3D375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823818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3503EFC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D780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1F23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5193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6386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inerti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E182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80DF50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A816B44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29ED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3F65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D706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FDACE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vetro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F0E6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397D1C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3ECD840E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D169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7DD7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7224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4BAD5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tessili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4542A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1C253D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5781C689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FE05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DEF2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C6FB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Termico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7142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Fusione metalli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BFC7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726B0F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18FDC8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A566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2799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EDE6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72C1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Utilizzo in cementifici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39FA4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E000EB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004473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C513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4253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6462F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Industriale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36136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Industria dei metalli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3E0B6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20951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AF418A4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C8A6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67C9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596C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60A7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B42BA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DBC3D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BBEBDF7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2451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234F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7A46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9F3B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Industria della carta, del vetro, del legno, della plastica, della gomma, tessile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78A1B2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DFE77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C6E09A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AA21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9C14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9522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0ADC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A88E4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68115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2783CC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422D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9FC5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21B6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10B3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Industria delle costruzioni, edilizia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771E0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C8F554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F58DE09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F9C8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4742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8F43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D484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5AC061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933B5B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01F8D2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AE02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60CC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4717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A1361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Industria chimica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A53772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4CECA7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5546A8D5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6B36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D9D5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AA09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EEC2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07BD89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FF114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5C00B4B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7DDB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1129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205C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4EA4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3D7699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FB914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115DF9E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0E61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7902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D2819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Energetico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31C2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Biogas da digestione anaerobica o da discarica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1C0651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2B3ED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17A009B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0AEB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BF90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C505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22DD3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Coincenerimento escluso dal d.lgs. 133/2005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C748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5E01DB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C2C17C5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6102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76E5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0808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EB59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Gas di sintesi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49752B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20AA2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3401CB3B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8C19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7ED0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D660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Ambientale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20331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Recupero morfologico-ambientale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551907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R10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ADFE4E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EC98F2D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E688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DEC6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3C71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9D81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Spandimento fanghi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37AD8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R10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2C627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A619C6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66A1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006C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0AE0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Infrastrutturale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0083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Rilevati e sottofondi stradali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975579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B6C2F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DF11AC3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9D0C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AD5A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3266F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Chimico Fisico Biologico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A4034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Rigenerazione/recupero solventi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1F22B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82E75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BA57D2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CB33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3E89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E0D9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C50E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Rigenerazione degli acidi e delle basi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6912E7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06DEFE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E4C5D7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F3AE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4764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B70D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5C91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acque di falda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6C65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EB2DE4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E6C9AD0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99B2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3197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4B75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A0E3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dei prodotti che servono a captare gli inquinanti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DF7797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FBDD7C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F24BFAE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C035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807A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B5C1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B92CA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dei prodotti provenienti dai catalizzatori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21EDD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96E03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3A098E4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A28F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157E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6152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166A0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Rigenerazione o altri impieghi degli oli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DBDB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932FE0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471999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627B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D620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59CC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7B4A2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Produzione di gas di sintesi da pirolisi e gassificazione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913FC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E0859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82DCB5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D33D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B2CC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1AE6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1D672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Produzione fertilizzanti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B686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B0655F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7751AB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DF28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D70B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B0B1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5DBB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Trattamento fanghi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7B755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52683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8B9453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EA75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B570D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Trattamento Chimico-Fisico e Biologico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5EA1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1C72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Trattamento rifiuti liquidi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A2CEE1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E77D28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6EE4E48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0449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41BE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EB4C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ACE1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0922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84E267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5FA8D59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DD0D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2645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F031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7564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F5234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582E7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176506C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D898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56C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84D3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6010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34F06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7B8A5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24255FF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7F08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3A58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27CF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02A5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5A1C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FB2188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689660B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9C73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C6FE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EED5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390A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Sterilizzazione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00D2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E6B3B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D8B25A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CA9C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A4C2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9311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E0C6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Inertizzazione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CF011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6AC818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DBC4C20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01E7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E31F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FD67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3E8E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3BA77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933745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755948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13D6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E0AE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4783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Miscelazione 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48FF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Miscelazione non in deroga con CER diverso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E433EC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A8D73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241802C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FCB5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7DF5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F91D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B271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C7A7D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7E16E7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512898A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EF32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3BAF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9A49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BB706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Miscelazione in deroga, art 187 del d.lgs. 152/2006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D2C59B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D9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F37DAA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1B05E51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4605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082C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60DB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833B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5BDFE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467511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A1ECCBB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1997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DA21D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Compostaggio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51B96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Meccanico-Biologico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42A55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Compostaggio ACM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CEF82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12539F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3FA5371D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1173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3BD44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0CD5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5180A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Compostaggio ACV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26E67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121B11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990AC94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0288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5EB5F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Digestione Anaerobica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72A5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0C14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Digestione anaerobica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244B17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6179F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402B81B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99E4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79F4F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Trattamento Meccanico Biologico, 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Css</w:t>
            </w:r>
            <w:proofErr w:type="spellEnd"/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691C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042D8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Produzione di CSS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54706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684A9A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8B7361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DCC8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D613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8527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FF83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Produzione 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biostabilizzato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157BA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BF51F0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B1ED32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2B1E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092F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2B43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9964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F7D168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29368E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9260AFE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6884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61BB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1860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0B3B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Separazione secco umido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BF54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4EB296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68664D40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09EB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4E62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D8D8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B527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9700E3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09C8B9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86CDDB5" w14:textId="77777777" w:rsidTr="002F7EBF">
        <w:trPr>
          <w:trHeight w:val="142"/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E8D9B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Trattamento 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Raee</w:t>
            </w:r>
            <w:proofErr w:type="spellEnd"/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7B48B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Trattamento 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Raee</w:t>
            </w:r>
            <w:proofErr w:type="spellEnd"/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1E41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Trattamento </w:t>
            </w:r>
            <w:proofErr w:type="spellStart"/>
            <w:r w:rsidRPr="002F7EBF">
              <w:rPr>
                <w:rFonts w:ascii="DecimaWE Rg" w:hAnsi="DecimaWE Rg" w:cs="Arial"/>
                <w:sz w:val="14"/>
                <w:szCs w:val="14"/>
              </w:rPr>
              <w:t>Raee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B8C62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 xml:space="preserve">Deposito preliminare RAEE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96F16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B6F1F2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4392549F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227E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240E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1CD4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ED802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Messa in riserva RAEE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9295C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94912E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36E6D081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5397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A850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E9F4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268E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Messa in sicurezza e selezione RAEE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7F192B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R12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F569C0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E175D83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9B1F7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D270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FDAC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952B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746CC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D13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B3AD97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54049B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B3465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5DD50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7F8A3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A765C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Recupero RAEE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B65B0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38E89A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20180E52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8CF5E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8138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2F03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6990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A08C5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CF5C63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0A797126" w14:textId="77777777" w:rsidTr="002F7EBF">
        <w:trPr>
          <w:trHeight w:val="142"/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A16C9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9034D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05221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B7576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35EF8F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R5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34038F" w14:textId="77777777" w:rsidR="00AF6A82" w:rsidRPr="00341CEB" w:rsidRDefault="00AF6A82" w:rsidP="00641FD1">
            <w:pPr>
              <w:jc w:val="center"/>
              <w:rPr>
                <w:rFonts w:ascii="DecimaWE Rg" w:hAnsi="DecimaWE Rg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  <w:tr w:rsidR="00AF6A82" w:rsidRPr="00341CEB" w14:paraId="7D56FD69" w14:textId="77777777" w:rsidTr="002F7EBF">
        <w:trPr>
          <w:trHeight w:val="1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60122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  <w:r w:rsidRPr="002F7EBF">
              <w:rPr>
                <w:rFonts w:ascii="DecimaWE Rg" w:hAnsi="DecimaWE Rg" w:cs="Arial"/>
                <w:sz w:val="14"/>
                <w:szCs w:val="14"/>
              </w:rPr>
              <w:t>Altro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66722F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7403A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7D208" w14:textId="77777777" w:rsidR="00AF6A82" w:rsidRPr="002F7EBF" w:rsidRDefault="00AF6A82" w:rsidP="00641FD1">
            <w:pPr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313208" w14:textId="77777777" w:rsidR="00AF6A82" w:rsidRPr="002F7EBF" w:rsidRDefault="00AF6A82" w:rsidP="00641FD1">
            <w:pPr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592E6E" w14:textId="77777777" w:rsidR="00AF6A82" w:rsidRPr="00341CEB" w:rsidRDefault="00AF6A82" w:rsidP="00641FD1">
            <w:pPr>
              <w:jc w:val="center"/>
              <w:rPr>
                <w:rFonts w:ascii="DecimaWE Rg" w:hAnsi="DecimaWE Rg" w:cs="Arial"/>
                <w:sz w:val="13"/>
                <w:szCs w:val="13"/>
              </w:rPr>
            </w:pP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EB">
              <w:rPr>
                <w:rFonts w:ascii="DecimaWE Rg" w:hAnsi="DecimaWE Rg" w:cs="Arial"/>
                <w:sz w:val="13"/>
                <w:szCs w:val="13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13"/>
                <w:szCs w:val="13"/>
              </w:rPr>
            </w:r>
            <w:r w:rsidR="002F7EBF">
              <w:rPr>
                <w:rFonts w:ascii="DecimaWE Rg" w:hAnsi="DecimaWE Rg" w:cs="Arial"/>
                <w:sz w:val="13"/>
                <w:szCs w:val="13"/>
              </w:rPr>
              <w:fldChar w:fldCharType="separate"/>
            </w:r>
            <w:r w:rsidRPr="00341CEB">
              <w:rPr>
                <w:rFonts w:ascii="DecimaWE Rg" w:hAnsi="DecimaWE Rg" w:cs="Arial"/>
                <w:sz w:val="13"/>
                <w:szCs w:val="13"/>
              </w:rPr>
              <w:fldChar w:fldCharType="end"/>
            </w:r>
          </w:p>
        </w:tc>
      </w:tr>
    </w:tbl>
    <w:p w14:paraId="58BDC091" w14:textId="029166F4" w:rsidR="005963C5" w:rsidRDefault="005963C5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855"/>
        <w:gridCol w:w="3823"/>
        <w:gridCol w:w="567"/>
        <w:gridCol w:w="430"/>
      </w:tblGrid>
      <w:tr w:rsidR="005963C5" w:rsidRPr="00504D3C" w14:paraId="4CC1EEF2" w14:textId="77777777" w:rsidTr="006713AE">
        <w:trPr>
          <w:cantSplit/>
          <w:trHeight w:val="567"/>
          <w:jc w:val="center"/>
        </w:trPr>
        <w:tc>
          <w:tcPr>
            <w:tcW w:w="9639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B6CC21" w14:textId="7E36B1D6" w:rsidR="005963C5" w:rsidRPr="00504D3C" w:rsidRDefault="006713AE" w:rsidP="006713AE">
            <w:pPr>
              <w:pStyle w:val="TitoloTabelle"/>
              <w:spacing w:before="0" w:after="0"/>
              <w:ind w:left="115"/>
              <w:jc w:val="left"/>
              <w:rPr>
                <w:rFonts w:ascii="DecimaWE Rg" w:hAnsi="DecimaWE Rg"/>
                <w:szCs w:val="20"/>
              </w:rPr>
            </w:pPr>
            <w:r>
              <w:rPr>
                <w:rFonts w:ascii="DecimaWE Rg" w:hAnsi="DecimaWE Rg"/>
                <w:szCs w:val="20"/>
              </w:rPr>
              <w:lastRenderedPageBreak/>
              <w:t>2. Dati generali dell’impianto</w:t>
            </w:r>
          </w:p>
        </w:tc>
      </w:tr>
      <w:tr w:rsidR="006713AE" w:rsidRPr="00504D3C" w14:paraId="10222602" w14:textId="77777777" w:rsidTr="00A037EA">
        <w:trPr>
          <w:cantSplit/>
          <w:trHeight w:val="284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  <w:vAlign w:val="center"/>
          </w:tcPr>
          <w:p w14:paraId="7572EDE2" w14:textId="77777777" w:rsidR="006713AE" w:rsidRPr="00504D3C" w:rsidRDefault="006713AE" w:rsidP="006713AE">
            <w:pPr>
              <w:pStyle w:val="Tabella"/>
              <w:spacing w:before="0" w:after="0"/>
              <w:ind w:left="115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Potenzialità nominale dell’impianto (Mg/h)</w:t>
            </w:r>
          </w:p>
        </w:tc>
        <w:tc>
          <w:tcPr>
            <w:tcW w:w="855" w:type="dxa"/>
            <w:shd w:val="pct5" w:color="auto" w:fill="auto"/>
            <w:vAlign w:val="center"/>
          </w:tcPr>
          <w:p w14:paraId="46F89567" w14:textId="6EACC79E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  <w:tc>
          <w:tcPr>
            <w:tcW w:w="3823" w:type="dxa"/>
            <w:tcMar>
              <w:left w:w="28" w:type="dxa"/>
              <w:right w:w="28" w:type="dxa"/>
            </w:tcMar>
            <w:vAlign w:val="center"/>
          </w:tcPr>
          <w:p w14:paraId="5016D063" w14:textId="77777777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Potenzialità richiesta da autorizzare (Mg/h)</w:t>
            </w:r>
          </w:p>
        </w:tc>
        <w:tc>
          <w:tcPr>
            <w:tcW w:w="997" w:type="dxa"/>
            <w:gridSpan w:val="2"/>
            <w:shd w:val="pct5" w:color="auto" w:fill="auto"/>
            <w:vAlign w:val="center"/>
          </w:tcPr>
          <w:p w14:paraId="498861F1" w14:textId="6607B0CF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</w:tr>
      <w:tr w:rsidR="006713AE" w:rsidRPr="00504D3C" w14:paraId="44F63A9F" w14:textId="77777777" w:rsidTr="00A037EA">
        <w:trPr>
          <w:cantSplit/>
          <w:trHeight w:val="284"/>
          <w:jc w:val="center"/>
        </w:trPr>
        <w:tc>
          <w:tcPr>
            <w:tcW w:w="3964" w:type="dxa"/>
            <w:tcMar>
              <w:left w:w="28" w:type="dxa"/>
              <w:right w:w="28" w:type="dxa"/>
            </w:tcMar>
            <w:vAlign w:val="center"/>
          </w:tcPr>
          <w:p w14:paraId="6E02C089" w14:textId="77777777" w:rsidR="006713AE" w:rsidRPr="00504D3C" w:rsidRDefault="006713AE" w:rsidP="006713AE">
            <w:pPr>
              <w:pStyle w:val="Tabella"/>
              <w:spacing w:before="0" w:after="0"/>
              <w:ind w:left="115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Potenzialità nominale dell’impianto (Mg/giorno)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918CAD6" w14:textId="06D68040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  <w:tc>
          <w:tcPr>
            <w:tcW w:w="3823" w:type="dxa"/>
            <w:tcMar>
              <w:left w:w="28" w:type="dxa"/>
              <w:right w:w="28" w:type="dxa"/>
            </w:tcMar>
            <w:vAlign w:val="center"/>
          </w:tcPr>
          <w:p w14:paraId="75445F9B" w14:textId="77777777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Potenzialità richiesta da autorizzare (Mg/giorno)</w:t>
            </w:r>
          </w:p>
        </w:tc>
        <w:tc>
          <w:tcPr>
            <w:tcW w:w="997" w:type="dxa"/>
            <w:gridSpan w:val="2"/>
            <w:shd w:val="pct5" w:color="auto" w:fill="auto"/>
            <w:vAlign w:val="center"/>
          </w:tcPr>
          <w:p w14:paraId="172A1863" w14:textId="313FBD0D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</w:tr>
      <w:tr w:rsidR="006713AE" w:rsidRPr="00504D3C" w14:paraId="221F485C" w14:textId="77777777" w:rsidTr="00A037EA">
        <w:trPr>
          <w:cantSplit/>
          <w:trHeight w:val="28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3E47A" w14:textId="77777777" w:rsidR="006713AE" w:rsidRPr="00504D3C" w:rsidRDefault="006713AE" w:rsidP="006713AE">
            <w:pPr>
              <w:pStyle w:val="Tabella"/>
              <w:spacing w:before="0" w:after="0"/>
              <w:ind w:left="115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Numero di ore giornaliere di funzionamento</w:t>
            </w:r>
            <w:r>
              <w:rPr>
                <w:rFonts w:ascii="DecimaWE Rg" w:hAnsi="DecimaWE Rg" w:cs="Times New Roman"/>
                <w:szCs w:val="20"/>
              </w:rPr>
              <w:t xml:space="preserve"> </w:t>
            </w:r>
            <w:r w:rsidRPr="002E4031">
              <w:rPr>
                <w:rFonts w:ascii="DecimaWE Rg" w:hAnsi="DecimaWE Rg" w:cs="Times New Roman"/>
                <w:szCs w:val="20"/>
                <w:vertAlign w:val="superscript"/>
              </w:rPr>
              <w:t>(</w:t>
            </w:r>
            <w:r w:rsidRPr="002E4031">
              <w:rPr>
                <w:rStyle w:val="Rimandonotaapidipagina"/>
                <w:rFonts w:ascii="DecimaWE Rg" w:hAnsi="DecimaWE Rg" w:cs="Times New Roman"/>
                <w:szCs w:val="20"/>
              </w:rPr>
              <w:footnoteReference w:id="1"/>
            </w:r>
            <w:r w:rsidRPr="002E4031">
              <w:rPr>
                <w:rFonts w:ascii="DecimaWE Rg" w:hAnsi="DecimaWE Rg" w:cs="Times New Roman"/>
                <w:szCs w:val="20"/>
                <w:vertAlign w:val="superscript"/>
              </w:rPr>
              <w:t>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533C97E" w14:textId="29678E1E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EC48E" w14:textId="77777777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Numero di giorni di funzionamento in un anno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EC5B78C" w14:textId="76E5139F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</w:tr>
      <w:tr w:rsidR="006713AE" w:rsidRPr="00504D3C" w14:paraId="485FEE3A" w14:textId="77777777" w:rsidTr="00A037EA">
        <w:trPr>
          <w:cantSplit/>
          <w:trHeight w:val="28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58323" w14:textId="77777777" w:rsidR="006713AE" w:rsidRPr="00504D3C" w:rsidRDefault="006713AE" w:rsidP="006713AE">
            <w:pPr>
              <w:pStyle w:val="Tabella"/>
              <w:spacing w:before="0" w:after="0"/>
              <w:ind w:left="115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Numero linee di </w:t>
            </w:r>
            <w:bookmarkStart w:id="0" w:name="_GoBack"/>
            <w:bookmarkEnd w:id="0"/>
            <w:r w:rsidRPr="00504D3C">
              <w:rPr>
                <w:rFonts w:ascii="DecimaWE Rg" w:hAnsi="DecimaWE Rg" w:cs="Times New Roman"/>
                <w:szCs w:val="20"/>
              </w:rPr>
              <w:t>trattamento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27A460" w14:textId="653CCB06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5D3CF" w14:textId="77777777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Potenzialità richiesta da autorizzare (Mg/anno)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CD9BE21" w14:textId="2276B977" w:rsidR="006713AE" w:rsidRPr="00504D3C" w:rsidRDefault="006713AE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</w:p>
        </w:tc>
      </w:tr>
      <w:tr w:rsidR="005963C5" w:rsidRPr="00504D3C" w14:paraId="3C3D855F" w14:textId="77777777" w:rsidTr="00A03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6A54A1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</w:p>
        </w:tc>
      </w:tr>
      <w:tr w:rsidR="005963C5" w:rsidRPr="00504D3C" w14:paraId="6AE7A28C" w14:textId="77777777" w:rsidTr="00A03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C0D62F" w14:textId="77777777" w:rsidR="005963C5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  <w:r>
              <w:rPr>
                <w:rFonts w:ascii="DecimaWE Rg" w:hAnsi="DecimaWE Rg"/>
                <w:szCs w:val="20"/>
              </w:rPr>
              <w:t>3. Descrizione sintetica delle sezioni dell’impianto</w:t>
            </w:r>
          </w:p>
          <w:p w14:paraId="1F326208" w14:textId="5D882A04" w:rsidR="00A037EA" w:rsidRPr="00504D3C" w:rsidRDefault="00A037EA" w:rsidP="00A037EA">
            <w:pPr>
              <w:pStyle w:val="TitoloTabelle"/>
              <w:spacing w:before="0" w:after="0"/>
              <w:jc w:val="left"/>
              <w:rPr>
                <w:rFonts w:ascii="DecimaWE Rg" w:hAnsi="DecimaWE Rg"/>
                <w:szCs w:val="20"/>
              </w:rPr>
            </w:pPr>
          </w:p>
        </w:tc>
      </w:tr>
      <w:tr w:rsidR="005963C5" w:rsidRPr="00504D3C" w14:paraId="11B9E9B8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5353C64D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Uffici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4FEB521C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49E026FC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244800C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Pesa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79519578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5902310D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37447E4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>
              <w:rPr>
                <w:rFonts w:ascii="DecimaWE Rg" w:hAnsi="DecimaWE Rg" w:cs="Times New Roman"/>
                <w:szCs w:val="20"/>
              </w:rPr>
              <w:t>Area di c</w:t>
            </w:r>
            <w:r w:rsidRPr="00504D3C">
              <w:rPr>
                <w:rFonts w:ascii="DecimaWE Rg" w:hAnsi="DecimaWE Rg" w:cs="Times New Roman"/>
                <w:szCs w:val="20"/>
              </w:rPr>
              <w:t>onferimento</w:t>
            </w:r>
            <w:r>
              <w:rPr>
                <w:rFonts w:ascii="DecimaWE Rg" w:hAnsi="DecimaWE Rg" w:cs="Times New Roman"/>
                <w:szCs w:val="20"/>
              </w:rPr>
              <w:t xml:space="preserve"> e </w:t>
            </w:r>
            <w:r w:rsidRPr="00504D3C">
              <w:rPr>
                <w:rFonts w:ascii="DecimaWE Rg" w:hAnsi="DecimaWE Rg" w:cs="Times New Roman"/>
                <w:szCs w:val="20"/>
              </w:rPr>
              <w:t>accettazione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59ACE60C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2B83F015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44209FA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Stoccaggio </w:t>
            </w:r>
            <w:r>
              <w:rPr>
                <w:rFonts w:ascii="DecimaWE Rg" w:hAnsi="DecimaWE Rg" w:cs="Times New Roman"/>
                <w:szCs w:val="20"/>
              </w:rPr>
              <w:t xml:space="preserve">dei </w:t>
            </w:r>
            <w:r w:rsidRPr="00504D3C">
              <w:rPr>
                <w:rFonts w:ascii="DecimaWE Rg" w:hAnsi="DecimaWE Rg" w:cs="Times New Roman"/>
                <w:szCs w:val="20"/>
              </w:rPr>
              <w:t>rifiuti</w:t>
            </w:r>
            <w:r>
              <w:rPr>
                <w:rFonts w:ascii="DecimaWE Rg" w:hAnsi="DecimaWE Rg" w:cs="Times New Roman"/>
                <w:szCs w:val="20"/>
              </w:rPr>
              <w:t xml:space="preserve"> in</w:t>
            </w:r>
            <w:r w:rsidRPr="00504D3C">
              <w:rPr>
                <w:rFonts w:ascii="DecimaWE Rg" w:hAnsi="DecimaWE Rg" w:cs="Times New Roman"/>
                <w:szCs w:val="20"/>
              </w:rPr>
              <w:t xml:space="preserve"> ingresso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3298D083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88B0ABD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7F9E1BD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>
              <w:rPr>
                <w:rFonts w:ascii="DecimaWE Rg" w:hAnsi="DecimaWE Rg" w:cs="Times New Roman"/>
                <w:szCs w:val="20"/>
              </w:rPr>
              <w:t xml:space="preserve">Area di deposito dei materiali recuperati o </w:t>
            </w:r>
            <w:r w:rsidRPr="00504D3C">
              <w:rPr>
                <w:rFonts w:ascii="DecimaWE Rg" w:hAnsi="DecimaWE Rg" w:cs="Times New Roman"/>
                <w:szCs w:val="20"/>
              </w:rPr>
              <w:t>prodotti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6F9EC225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ED7F781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4927D3E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Stoccaggio </w:t>
            </w:r>
            <w:r>
              <w:rPr>
                <w:rFonts w:ascii="DecimaWE Rg" w:hAnsi="DecimaWE Rg" w:cs="Times New Roman"/>
                <w:szCs w:val="20"/>
              </w:rPr>
              <w:t xml:space="preserve">dei </w:t>
            </w:r>
            <w:r w:rsidRPr="00504D3C">
              <w:rPr>
                <w:rFonts w:ascii="DecimaWE Rg" w:hAnsi="DecimaWE Rg" w:cs="Times New Roman"/>
                <w:szCs w:val="20"/>
              </w:rPr>
              <w:t>rifiuti prodotti (compreso il percolato)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17F8CCDD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A9EF2D9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7E3ED2B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Linea </w:t>
            </w:r>
            <w:r>
              <w:rPr>
                <w:rFonts w:ascii="DecimaWE Rg" w:hAnsi="DecimaWE Rg" w:cs="Times New Roman"/>
                <w:szCs w:val="20"/>
              </w:rPr>
              <w:t xml:space="preserve">di </w:t>
            </w:r>
            <w:r w:rsidRPr="00504D3C">
              <w:rPr>
                <w:rFonts w:ascii="DecimaWE Rg" w:hAnsi="DecimaWE Rg" w:cs="Times New Roman"/>
                <w:szCs w:val="20"/>
              </w:rPr>
              <w:t xml:space="preserve">trattamento </w:t>
            </w:r>
            <w:r>
              <w:rPr>
                <w:rFonts w:ascii="DecimaWE Rg" w:hAnsi="DecimaWE Rg" w:cs="Times New Roman"/>
                <w:szCs w:val="20"/>
              </w:rPr>
              <w:t>delle emissioni gassose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4B25F7C4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2E3C9492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0ED71DB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Linea </w:t>
            </w:r>
            <w:r>
              <w:rPr>
                <w:rFonts w:ascii="DecimaWE Rg" w:hAnsi="DecimaWE Rg" w:cs="Times New Roman"/>
                <w:szCs w:val="20"/>
              </w:rPr>
              <w:t xml:space="preserve">di </w:t>
            </w:r>
            <w:r w:rsidRPr="00504D3C">
              <w:rPr>
                <w:rFonts w:ascii="DecimaWE Rg" w:hAnsi="DecimaWE Rg" w:cs="Times New Roman"/>
                <w:szCs w:val="20"/>
              </w:rPr>
              <w:t xml:space="preserve">trattamento </w:t>
            </w:r>
            <w:r>
              <w:rPr>
                <w:rFonts w:ascii="DecimaWE Rg" w:hAnsi="DecimaWE Rg" w:cs="Times New Roman"/>
                <w:szCs w:val="20"/>
              </w:rPr>
              <w:t>delle acque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6D9CAA42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80CCAD9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651C82C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 xml:space="preserve">Linea </w:t>
            </w:r>
            <w:r>
              <w:rPr>
                <w:rFonts w:ascii="DecimaWE Rg" w:hAnsi="DecimaWE Rg" w:cs="Times New Roman"/>
                <w:szCs w:val="20"/>
              </w:rPr>
              <w:t xml:space="preserve">di </w:t>
            </w:r>
            <w:r w:rsidRPr="00504D3C">
              <w:rPr>
                <w:rFonts w:ascii="DecimaWE Rg" w:hAnsi="DecimaWE Rg" w:cs="Times New Roman"/>
                <w:szCs w:val="20"/>
              </w:rPr>
              <w:t xml:space="preserve">trattamento </w:t>
            </w:r>
            <w:r>
              <w:rPr>
                <w:rFonts w:ascii="DecimaWE Rg" w:hAnsi="DecimaWE Rg" w:cs="Times New Roman"/>
                <w:szCs w:val="20"/>
              </w:rPr>
              <w:t xml:space="preserve">del </w:t>
            </w:r>
            <w:r w:rsidRPr="00504D3C">
              <w:rPr>
                <w:rFonts w:ascii="DecimaWE Rg" w:hAnsi="DecimaWE Rg" w:cs="Times New Roman"/>
                <w:szCs w:val="20"/>
              </w:rPr>
              <w:t>biogas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11D1C8B0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789E3E70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5DCEC889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Recinzione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60F02A93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5E1EF549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69CE443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>
              <w:rPr>
                <w:rFonts w:ascii="DecimaWE Rg" w:hAnsi="DecimaWE Rg" w:cs="Times New Roman"/>
                <w:szCs w:val="20"/>
              </w:rPr>
              <w:t>Barriera arborea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291D24F1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42A28BD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64B4D32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Viabilità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08154CA6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5C26F772" w14:textId="77777777" w:rsidTr="002F7E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209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5069A97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Aree di servizio (</w:t>
            </w:r>
            <w:r>
              <w:rPr>
                <w:rFonts w:ascii="DecimaWE Rg" w:hAnsi="DecimaWE Rg" w:cs="Times New Roman"/>
                <w:szCs w:val="20"/>
              </w:rPr>
              <w:t xml:space="preserve">spogliatoio, </w:t>
            </w:r>
            <w:r w:rsidRPr="00504D3C">
              <w:rPr>
                <w:rFonts w:ascii="DecimaWE Rg" w:hAnsi="DecimaWE Rg" w:cs="Times New Roman"/>
                <w:szCs w:val="20"/>
              </w:rPr>
              <w:t xml:space="preserve">mensa, </w:t>
            </w:r>
            <w:r>
              <w:rPr>
                <w:rFonts w:ascii="DecimaWE Rg" w:hAnsi="DecimaWE Rg" w:cs="Times New Roman"/>
                <w:szCs w:val="20"/>
              </w:rPr>
              <w:t>ecc.)</w:t>
            </w:r>
          </w:p>
        </w:tc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 w14:paraId="0097D730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/>
                <w:szCs w:val="20"/>
              </w:rPr>
            </w:r>
            <w:r w:rsidR="002F7EBF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</w:tbl>
    <w:p w14:paraId="5DEFB44B" w14:textId="7CB20846" w:rsidR="005963C5" w:rsidRDefault="005963C5" w:rsidP="005963C5">
      <w:pPr>
        <w:rPr>
          <w:rFonts w:ascii="DecimaWE Rg" w:hAnsi="DecimaWE Rg"/>
          <w:sz w:val="20"/>
          <w:szCs w:val="20"/>
        </w:rPr>
      </w:pPr>
    </w:p>
    <w:p w14:paraId="54F46A80" w14:textId="77777777" w:rsidR="00351202" w:rsidRPr="00012E2B" w:rsidRDefault="00351202" w:rsidP="005963C5">
      <w:pPr>
        <w:rPr>
          <w:rFonts w:ascii="DecimaWE Rg" w:hAnsi="DecimaWE Rg"/>
          <w:vanish/>
          <w:sz w:val="20"/>
          <w:szCs w:val="20"/>
        </w:rPr>
      </w:pPr>
    </w:p>
    <w:p w14:paraId="651CFD87" w14:textId="77777777" w:rsidR="00A037EA" w:rsidRPr="00012E2B" w:rsidRDefault="00A037EA" w:rsidP="005963C5">
      <w:pPr>
        <w:rPr>
          <w:rFonts w:ascii="DecimaWE Rg" w:hAnsi="DecimaWE Rg"/>
          <w:vanish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459"/>
      </w:tblGrid>
      <w:tr w:rsidR="005963C5" w:rsidRPr="005626A7" w14:paraId="6A789B4F" w14:textId="77777777" w:rsidTr="00A037EA">
        <w:trPr>
          <w:trHeight w:val="284"/>
        </w:trPr>
        <w:tc>
          <w:tcPr>
            <w:tcW w:w="96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FD9C2" w14:textId="77777777" w:rsidR="005963C5" w:rsidRDefault="00A037EA" w:rsidP="002F7EBF">
            <w:pPr>
              <w:pStyle w:val="Pidipagina"/>
              <w:tabs>
                <w:tab w:val="clear" w:pos="4819"/>
                <w:tab w:val="clear" w:pos="9638"/>
              </w:tabs>
              <w:ind w:left="112"/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4. Classificazione dei rifiuti gestiti</w:t>
            </w:r>
          </w:p>
          <w:p w14:paraId="0DC57079" w14:textId="3FE5B725" w:rsidR="00A037EA" w:rsidRPr="005626A7" w:rsidRDefault="00A037EA" w:rsidP="00A037EA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963C5" w:rsidRPr="005626A7" w14:paraId="044F09FB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B1F3C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Non pericolosi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A0C19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  <w:tr w:rsidR="005963C5" w:rsidRPr="005626A7" w14:paraId="28586D30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E8F10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Pericolosi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35172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  <w:tr w:rsidR="005963C5" w:rsidRPr="005626A7" w14:paraId="26EB9EB2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19E0E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Urbani e assimilati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7433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  <w:tr w:rsidR="005963C5" w:rsidRPr="005626A7" w14:paraId="497F7D80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3E828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Speciali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E2A09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  <w:tr w:rsidR="005963C5" w:rsidRPr="005626A7" w14:paraId="209F7BDC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E765C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Speciali derivanti dal trattamento degli urbani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F7F9D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  <w:tr w:rsidR="005963C5" w:rsidRPr="005626A7" w14:paraId="690C4947" w14:textId="77777777" w:rsidTr="00A037EA">
        <w:trPr>
          <w:trHeight w:val="284"/>
        </w:trPr>
        <w:tc>
          <w:tcPr>
            <w:tcW w:w="91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F67E3" w14:textId="77777777" w:rsidR="005963C5" w:rsidRPr="005626A7" w:rsidRDefault="005963C5" w:rsidP="00641FD1">
            <w:pPr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/>
                <w:sz w:val="20"/>
                <w:szCs w:val="20"/>
              </w:rPr>
              <w:t>Inerti non pericolosi</w:t>
            </w:r>
          </w:p>
        </w:tc>
        <w:tc>
          <w:tcPr>
            <w:tcW w:w="4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13572" w14:textId="77777777" w:rsidR="005963C5" w:rsidRPr="005626A7" w:rsidRDefault="005963C5" w:rsidP="00641FD1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6A7">
              <w:rPr>
                <w:rFonts w:ascii="DecimaWE Rg" w:hAnsi="DecimaWE Rg" w:cs="Arial"/>
                <w:sz w:val="20"/>
                <w:szCs w:val="20"/>
              </w:rPr>
              <w:instrText xml:space="preserve"> FORMCHECKBOX </w:instrText>
            </w:r>
            <w:r w:rsidR="002F7EBF">
              <w:rPr>
                <w:rFonts w:ascii="DecimaWE Rg" w:hAnsi="DecimaWE Rg" w:cs="Arial"/>
                <w:sz w:val="20"/>
                <w:szCs w:val="20"/>
              </w:rPr>
            </w:r>
            <w:r w:rsidR="002F7EBF">
              <w:rPr>
                <w:rFonts w:ascii="DecimaWE Rg" w:hAnsi="DecimaWE Rg" w:cs="Arial"/>
                <w:sz w:val="20"/>
                <w:szCs w:val="20"/>
              </w:rPr>
              <w:fldChar w:fldCharType="separate"/>
            </w:r>
            <w:r w:rsidRPr="005626A7">
              <w:rPr>
                <w:rFonts w:ascii="DecimaWE Rg" w:hAnsi="DecimaWE Rg" w:cs="Arial"/>
                <w:sz w:val="20"/>
                <w:szCs w:val="20"/>
              </w:rPr>
              <w:fldChar w:fldCharType="end"/>
            </w:r>
          </w:p>
        </w:tc>
      </w:tr>
    </w:tbl>
    <w:p w14:paraId="5FC85B51" w14:textId="77777777" w:rsidR="00A037EA" w:rsidRDefault="00A037EA" w:rsidP="005963C5">
      <w:pPr>
        <w:pStyle w:val="Pidipagina"/>
        <w:tabs>
          <w:tab w:val="clear" w:pos="4819"/>
          <w:tab w:val="clear" w:pos="9638"/>
        </w:tabs>
        <w:rPr>
          <w:rFonts w:ascii="DecimaWE Rg" w:hAnsi="DecimaWE Rg"/>
          <w:sz w:val="20"/>
          <w:szCs w:val="20"/>
        </w:rPr>
      </w:pPr>
    </w:p>
    <w:p w14:paraId="75639463" w14:textId="77777777" w:rsidR="005963C5" w:rsidRPr="002E4031" w:rsidRDefault="005963C5" w:rsidP="005963C5">
      <w:pPr>
        <w:pStyle w:val="Pidipagina"/>
        <w:tabs>
          <w:tab w:val="clear" w:pos="4819"/>
          <w:tab w:val="clear" w:pos="9638"/>
        </w:tabs>
        <w:rPr>
          <w:rFonts w:ascii="DecimaWE Rg" w:hAnsi="DecimaWE Rg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182"/>
        <w:gridCol w:w="1477"/>
        <w:gridCol w:w="1542"/>
        <w:gridCol w:w="1718"/>
        <w:gridCol w:w="1292"/>
        <w:gridCol w:w="1669"/>
      </w:tblGrid>
      <w:tr w:rsidR="005963C5" w:rsidRPr="00504D3C" w14:paraId="312AD829" w14:textId="77777777" w:rsidTr="00A037EA">
        <w:trPr>
          <w:trHeight w:val="284"/>
          <w:jc w:val="center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AD0EB" w14:textId="77777777" w:rsidR="005963C5" w:rsidRDefault="00A037EA" w:rsidP="002F7EBF">
            <w:pPr>
              <w:pStyle w:val="Tabella"/>
              <w:spacing w:before="0" w:after="0"/>
              <w:ind w:left="111"/>
              <w:rPr>
                <w:rFonts w:ascii="DecimaWE Rg" w:hAnsi="DecimaWE Rg" w:cs="Times New Roman"/>
                <w:b/>
                <w:szCs w:val="20"/>
              </w:rPr>
            </w:pPr>
            <w:r>
              <w:rPr>
                <w:rFonts w:ascii="DecimaWE Rg" w:hAnsi="DecimaWE Rg" w:cs="Times New Roman"/>
                <w:b/>
                <w:szCs w:val="20"/>
              </w:rPr>
              <w:t>5. Identificazione dei rifiuti gestiti</w:t>
            </w:r>
          </w:p>
          <w:p w14:paraId="08409899" w14:textId="7741E714" w:rsidR="00A037EA" w:rsidRPr="00504D3C" w:rsidRDefault="00A037EA" w:rsidP="00A037EA">
            <w:pPr>
              <w:pStyle w:val="Tabella"/>
              <w:spacing w:before="0" w:after="0"/>
              <w:rPr>
                <w:rFonts w:ascii="DecimaWE Rg" w:hAnsi="DecimaWE Rg" w:cs="Times New Roman"/>
                <w:b/>
                <w:szCs w:val="20"/>
              </w:rPr>
            </w:pPr>
          </w:p>
        </w:tc>
      </w:tr>
      <w:tr w:rsidR="005963C5" w:rsidRPr="00504D3C" w14:paraId="76BF62EA" w14:textId="77777777" w:rsidTr="00641FD1">
        <w:trPr>
          <w:trHeight w:val="284"/>
          <w:jc w:val="center"/>
        </w:trPr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53B367AC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C.E.R.</w:t>
            </w:r>
          </w:p>
        </w:tc>
        <w:tc>
          <w:tcPr>
            <w:tcW w:w="613" w:type="pct"/>
            <w:tcMar>
              <w:left w:w="28" w:type="dxa"/>
              <w:right w:w="28" w:type="dxa"/>
            </w:tcMar>
            <w:vAlign w:val="center"/>
          </w:tcPr>
          <w:p w14:paraId="249D15F7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Descrizione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39606E76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Caratteristiche merceologiche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A7484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Operazione di recupero / smaltimento</w:t>
            </w:r>
          </w:p>
        </w:tc>
        <w:tc>
          <w:tcPr>
            <w:tcW w:w="8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4C903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Quantità massima giornaliera</w:t>
            </w:r>
          </w:p>
          <w:p w14:paraId="3D3068DB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[Mg/giorno]</w:t>
            </w:r>
          </w:p>
        </w:tc>
        <w:tc>
          <w:tcPr>
            <w:tcW w:w="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38190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Quantità massima annua</w:t>
            </w:r>
          </w:p>
          <w:p w14:paraId="23FE2949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 w:cs="Times New Roman"/>
                <w:szCs w:val="20"/>
              </w:rPr>
              <w:t>[Mg/anno]</w:t>
            </w:r>
          </w:p>
        </w:tc>
        <w:tc>
          <w:tcPr>
            <w:tcW w:w="8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2A34B" w14:textId="77777777" w:rsidR="005963C5" w:rsidRPr="00504D3C" w:rsidRDefault="005963C5" w:rsidP="00641FD1">
            <w:pPr>
              <w:pStyle w:val="Tabella"/>
              <w:spacing w:before="0" w:after="0"/>
              <w:jc w:val="center"/>
              <w:rPr>
                <w:rFonts w:ascii="DecimaWE Rg" w:hAnsi="DecimaWE Rg" w:cs="Times New Roman"/>
                <w:szCs w:val="20"/>
              </w:rPr>
            </w:pPr>
            <w:r>
              <w:rPr>
                <w:rFonts w:ascii="DecimaWE Rg" w:hAnsi="DecimaWE Rg" w:cs="Times New Roman"/>
                <w:szCs w:val="20"/>
              </w:rPr>
              <w:t xml:space="preserve">Caratteristiche </w:t>
            </w:r>
            <w:r w:rsidRPr="00504D3C">
              <w:rPr>
                <w:rFonts w:ascii="DecimaWE Rg" w:hAnsi="DecimaWE Rg" w:cs="Times New Roman"/>
                <w:szCs w:val="20"/>
              </w:rPr>
              <w:t>di pericolo</w:t>
            </w:r>
          </w:p>
        </w:tc>
      </w:tr>
      <w:tr w:rsidR="005963C5" w:rsidRPr="00504D3C" w14:paraId="4AC4FC35" w14:textId="77777777" w:rsidTr="00641FD1">
        <w:trPr>
          <w:trHeight w:val="284"/>
          <w:jc w:val="center"/>
        </w:trPr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27428FB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Mar>
              <w:left w:w="28" w:type="dxa"/>
              <w:right w:w="28" w:type="dxa"/>
            </w:tcMar>
            <w:vAlign w:val="center"/>
          </w:tcPr>
          <w:p w14:paraId="3F9017C1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15EC0A6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7C93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00F5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A335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027D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5484758" w14:textId="77777777" w:rsidTr="00641FD1">
        <w:trPr>
          <w:trHeight w:val="284"/>
          <w:jc w:val="center"/>
        </w:trPr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020C515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Mar>
              <w:left w:w="28" w:type="dxa"/>
              <w:right w:w="28" w:type="dxa"/>
            </w:tcMar>
            <w:vAlign w:val="center"/>
          </w:tcPr>
          <w:p w14:paraId="2D98AF5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558BCD2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9A67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3C22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D12F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C4BE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1ED09710" w14:textId="77777777" w:rsidTr="00641FD1">
        <w:trPr>
          <w:trHeight w:val="284"/>
          <w:jc w:val="center"/>
        </w:trPr>
        <w:tc>
          <w:tcPr>
            <w:tcW w:w="394" w:type="pct"/>
            <w:tcMar>
              <w:left w:w="28" w:type="dxa"/>
              <w:right w:w="28" w:type="dxa"/>
            </w:tcMar>
            <w:vAlign w:val="center"/>
          </w:tcPr>
          <w:p w14:paraId="40E5A27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Mar>
              <w:left w:w="28" w:type="dxa"/>
              <w:right w:w="28" w:type="dxa"/>
            </w:tcMar>
            <w:vAlign w:val="center"/>
          </w:tcPr>
          <w:p w14:paraId="449631C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51007FE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6936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0FCB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C5B8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F98A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63B1FEB6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400A78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DE664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066C9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18D11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D8A5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0D1D2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E313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4B372F70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858B1F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36F988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0FA501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A05F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365B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2E66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E59C8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77ABE9DD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23B71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342B0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626E93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8D38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67DA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FA406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435AC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737AD693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37B01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AE59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6315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F908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84E2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C0AF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D4773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4250F09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6B066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2A219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71383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4863F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EE9D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CC2F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0D8A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AC3A990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BE89D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BBA29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59B414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E3DB4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20572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7C534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506D3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19A4BD99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4CDC24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A64152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4C48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42B6F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32AC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BD109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EEC1B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43096768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0A5EB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E14F6E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B0EF79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FDDDC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EFFCA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7AB13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A9E59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0FA2F8D" w14:textId="77777777" w:rsidTr="00641FD1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D0DC5F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A3086C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86DDE5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B58AF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5F7C8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F9511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665C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C98F496" w14:textId="77777777" w:rsidTr="00A037EA">
        <w:trPr>
          <w:trHeight w:val="284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FEDB90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lastRenderedPageBreak/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39E4A8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05A8A2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31566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8B13D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43A12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46DE7" w14:textId="77777777" w:rsidR="005963C5" w:rsidRPr="002E4031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B11A76" w14:paraId="3EB4684E" w14:textId="77777777" w:rsidTr="00A037EA">
        <w:trPr>
          <w:trHeight w:val="284"/>
          <w:jc w:val="center"/>
        </w:trPr>
        <w:tc>
          <w:tcPr>
            <w:tcW w:w="963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49157" w14:textId="77777777" w:rsidR="00A037EA" w:rsidRDefault="00A037EA" w:rsidP="00641FD1">
            <w:pPr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  <w:p w14:paraId="52EBE4C6" w14:textId="09287F37" w:rsidR="00A037EA" w:rsidRPr="00B11A76" w:rsidRDefault="005963C5" w:rsidP="00A037E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B11A76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CARATTERISTICHE DI PERICOLO DEI RIFIUTI GESTITI </w:t>
            </w:r>
          </w:p>
        </w:tc>
      </w:tr>
      <w:tr w:rsidR="005963C5" w:rsidRPr="002E4031" w14:paraId="1C0CB857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25327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 xml:space="preserve">H1 “Esplosivo”: sostanze e preparati che possono esplodere per effetto della fiamma o che sono sensibili agli urti e agli attriti più del </w:t>
            </w:r>
            <w:proofErr w:type="spellStart"/>
            <w:r w:rsidRPr="002E4031">
              <w:rPr>
                <w:rFonts w:ascii="DecimaWE Rg" w:hAnsi="DecimaWE Rg"/>
                <w:sz w:val="16"/>
                <w:szCs w:val="16"/>
              </w:rPr>
              <w:t>dinitrobenzene</w:t>
            </w:r>
            <w:proofErr w:type="spellEnd"/>
            <w:r w:rsidRPr="002E4031">
              <w:rPr>
                <w:rFonts w:ascii="DecimaWE Rg" w:hAnsi="DecimaWE Rg"/>
                <w:sz w:val="16"/>
                <w:szCs w:val="16"/>
              </w:rPr>
              <w:t>;</w:t>
            </w:r>
          </w:p>
        </w:tc>
      </w:tr>
      <w:tr w:rsidR="005963C5" w:rsidRPr="002E4031" w14:paraId="7AB3111D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8ABC9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H2 “Comburente”: sostanze e preparati che, a contatto con altre sostanze, soprattutto se infiammabili, presentano una forte reazione esotermica;</w:t>
            </w:r>
          </w:p>
        </w:tc>
      </w:tr>
      <w:tr w:rsidR="005963C5" w:rsidRPr="002E4031" w14:paraId="63C1A543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A4703C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H3-A “Facilmente infiammabile”: sostanze e preparati:</w:t>
            </w:r>
          </w:p>
          <w:p w14:paraId="39727A73" w14:textId="77777777" w:rsidR="005963C5" w:rsidRPr="002E4031" w:rsidRDefault="005963C5" w:rsidP="00641FD1">
            <w:pPr>
              <w:numPr>
                <w:ilvl w:val="0"/>
                <w:numId w:val="47"/>
              </w:numPr>
              <w:ind w:left="682" w:hanging="283"/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liquidi il cui punto di infiammabilità è inferiore a 21° C (compresi i liquidi estremamente infiammabili), o</w:t>
            </w:r>
          </w:p>
          <w:p w14:paraId="77D060A5" w14:textId="77777777" w:rsidR="005963C5" w:rsidRPr="002E4031" w:rsidRDefault="005963C5" w:rsidP="00641FD1">
            <w:pPr>
              <w:numPr>
                <w:ilvl w:val="0"/>
                <w:numId w:val="47"/>
              </w:numPr>
              <w:ind w:left="682" w:hanging="283"/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che a contatto con l'aria, a temperatura ambiente e senza apporto di energia, possono riscaldarsi e infiammarsi, o</w:t>
            </w:r>
          </w:p>
          <w:p w14:paraId="1018961A" w14:textId="77777777" w:rsidR="005963C5" w:rsidRPr="002E4031" w:rsidRDefault="005963C5" w:rsidP="00641FD1">
            <w:pPr>
              <w:numPr>
                <w:ilvl w:val="0"/>
                <w:numId w:val="47"/>
              </w:numPr>
              <w:ind w:left="682" w:hanging="283"/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solidi che possono facilmente infiammarsi per la rapida azione di una sorgente di accensione e che continuano a bruciare o a consumarsi anche dopo l'allontanamento della sorgente di accensione, o</w:t>
            </w:r>
          </w:p>
          <w:p w14:paraId="1A43162D" w14:textId="77777777" w:rsidR="005963C5" w:rsidRPr="002E4031" w:rsidRDefault="005963C5" w:rsidP="00641FD1">
            <w:pPr>
              <w:numPr>
                <w:ilvl w:val="0"/>
                <w:numId w:val="47"/>
              </w:numPr>
              <w:ind w:left="682" w:hanging="283"/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gassosi che si infiammano a contatto con l'aria a pressione normale, o</w:t>
            </w:r>
          </w:p>
          <w:p w14:paraId="1AB66EB4" w14:textId="77777777" w:rsidR="005963C5" w:rsidRPr="002E4031" w:rsidRDefault="005963C5" w:rsidP="00641FD1">
            <w:pPr>
              <w:numPr>
                <w:ilvl w:val="0"/>
                <w:numId w:val="47"/>
              </w:numPr>
              <w:ind w:left="682" w:hanging="283"/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che, a contatto con l'acqua o l'aria umida, sprigionano gas facilmente infiammabili in quantità pericolose;</w:t>
            </w:r>
          </w:p>
        </w:tc>
      </w:tr>
      <w:tr w:rsidR="005963C5" w:rsidRPr="002E4031" w14:paraId="408A8FAE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EDEC2F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H3-B “Infiammabile”: sostanze e preparati liquidi il cui punto di infiammabilità è pari o superiore a 21° C e inferiore o pari a 55° C;</w:t>
            </w:r>
          </w:p>
        </w:tc>
      </w:tr>
      <w:tr w:rsidR="005963C5" w:rsidRPr="002E4031" w14:paraId="68CC83BF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B6E06D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H4 “Irritante”: sostanze e preparati non corrosivi il cui contatto immediato, prolungato o ripetuto con la pelle o le mucose può provocare una reazione infiammatoria;</w:t>
            </w:r>
          </w:p>
        </w:tc>
      </w:tr>
      <w:tr w:rsidR="005963C5" w:rsidRPr="002E4031" w14:paraId="25FE54DF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E7218A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H5 “Nocivo”: sostanze e preparati che, per inalazione, ingestione o penetrazione cutanea, possono comportare rischi per la salute di gravità limitata;</w:t>
            </w:r>
          </w:p>
        </w:tc>
      </w:tr>
      <w:tr w:rsidR="005963C5" w:rsidRPr="002E4031" w14:paraId="19083B93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0AA928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H6 “Tossico”: sostanze e preparati (comprese le sostanze e i preparati molto tossici) che, per inalazione, ingestione o penetrazione cutanea, possono comportare rischi per la salute gravi, acuti o cronici e anche la morte;</w:t>
            </w:r>
          </w:p>
        </w:tc>
      </w:tr>
      <w:tr w:rsidR="005963C5" w:rsidRPr="002E4031" w14:paraId="60E2F216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E23A49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H7 “Cancerogeno”: sostanze e preparati che, per inalazione, ingestione o penetrazione cutanea, possono produrre il cancro o aumentarne l'incidenza;</w:t>
            </w:r>
          </w:p>
        </w:tc>
      </w:tr>
      <w:tr w:rsidR="005963C5" w:rsidRPr="002E4031" w14:paraId="050E5146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6E21A9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H8 “Corrosivo”: sostanze e preparati che, a contatto con tessuti vivi, possono esercitare su di essi un'azione distruttiva;</w:t>
            </w:r>
          </w:p>
        </w:tc>
      </w:tr>
      <w:tr w:rsidR="005963C5" w:rsidRPr="002E4031" w14:paraId="5F338304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50AE18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H9 “Infettivo”: sostanze contenenti microrganismi vitali o loro tossine, conosciute o ritenute per buoni motivi come cause di malattie nell'uomo o in altri organismi viventi;</w:t>
            </w:r>
          </w:p>
        </w:tc>
      </w:tr>
      <w:tr w:rsidR="005963C5" w:rsidRPr="002E4031" w14:paraId="76B93CED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36286A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H10 “Tossico per la riproduzione”: sostanze e preparati che, per inalazione, ingestione o penetrazione cutanea, possono produrre malformazioni congenite non ereditarie o aumentarne la frequenza;</w:t>
            </w:r>
          </w:p>
        </w:tc>
      </w:tr>
      <w:tr w:rsidR="005963C5" w:rsidRPr="002E4031" w14:paraId="6AECF8A6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6348CF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H11 “Mutageno”: sostanze e preparati che, per inalazione, ingestione o penetrazione cutanea, possono produrre difetti genetici ereditari o aumentarne l'incidenza;</w:t>
            </w:r>
          </w:p>
        </w:tc>
      </w:tr>
      <w:tr w:rsidR="005963C5" w:rsidRPr="002E4031" w14:paraId="05C80ADF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0BF523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H12 Rifiuti che, a contatto con l'acqua, l'aria o un acido, sprigionano un gas tossico o molto tossico;</w:t>
            </w:r>
          </w:p>
        </w:tc>
      </w:tr>
      <w:tr w:rsidR="005963C5" w:rsidRPr="002E4031" w14:paraId="03D760CD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55C79B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H13 “Sensibilizzanti”: sostanze o preparati che per inalazione o penetrazione cutanea, possono dar luogo a una reazione di ipersensibilizzazione per cui una successiva esposizione alla sostanza o al preparato produce effetti nefasti caratteristici;</w:t>
            </w:r>
          </w:p>
        </w:tc>
      </w:tr>
      <w:tr w:rsidR="005963C5" w:rsidRPr="002E4031" w14:paraId="1094694F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A943A1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H14 “</w:t>
            </w:r>
            <w:proofErr w:type="spellStart"/>
            <w:r w:rsidRPr="002E4031">
              <w:rPr>
                <w:rFonts w:ascii="DecimaWE Rg" w:hAnsi="DecimaWE Rg"/>
                <w:sz w:val="16"/>
                <w:szCs w:val="16"/>
              </w:rPr>
              <w:t>Ecotossico</w:t>
            </w:r>
            <w:proofErr w:type="spellEnd"/>
            <w:r w:rsidRPr="002E4031">
              <w:rPr>
                <w:rFonts w:ascii="DecimaWE Rg" w:hAnsi="DecimaWE Rg"/>
                <w:sz w:val="16"/>
                <w:szCs w:val="16"/>
              </w:rPr>
              <w:t>”: rifiuti che presentano o possono presentare rischi immediati o differiti per uno o più comparti ambientali.</w:t>
            </w:r>
          </w:p>
        </w:tc>
      </w:tr>
      <w:tr w:rsidR="005963C5" w:rsidRPr="002E4031" w14:paraId="0406A8B7" w14:textId="77777777" w:rsidTr="0064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98ABE1" w14:textId="77777777" w:rsidR="005963C5" w:rsidRPr="002E4031" w:rsidRDefault="005963C5" w:rsidP="00641FD1">
            <w:pPr>
              <w:rPr>
                <w:rFonts w:ascii="DecimaWE Rg" w:hAnsi="DecimaWE Rg"/>
                <w:sz w:val="16"/>
                <w:szCs w:val="16"/>
              </w:rPr>
            </w:pPr>
            <w:r w:rsidRPr="002E4031">
              <w:rPr>
                <w:rFonts w:ascii="DecimaWE Rg" w:hAnsi="DecimaWE Rg"/>
                <w:sz w:val="16"/>
                <w:szCs w:val="16"/>
              </w:rPr>
              <w:t>H15 Rifiuti suscettibili, dopo l'eliminazione, di dare origine in qualche modo ad un'altra sostanza, ad esempio a un prodotto di lisciviazione avente una delle caratteristiche sopra elencate.</w:t>
            </w:r>
          </w:p>
        </w:tc>
      </w:tr>
    </w:tbl>
    <w:p w14:paraId="0E831D05" w14:textId="77777777" w:rsidR="005963C5" w:rsidRDefault="005963C5" w:rsidP="005963C5">
      <w:pPr>
        <w:pStyle w:val="Pidipagina"/>
        <w:tabs>
          <w:tab w:val="clear" w:pos="4819"/>
          <w:tab w:val="clear" w:pos="9638"/>
        </w:tabs>
        <w:rPr>
          <w:rFonts w:ascii="DecimaWE Rg" w:hAnsi="DecimaWE Rg"/>
          <w:sz w:val="20"/>
          <w:szCs w:val="20"/>
        </w:rPr>
      </w:pPr>
    </w:p>
    <w:p w14:paraId="56FD068E" w14:textId="77777777" w:rsidR="005963C5" w:rsidRDefault="005963C5" w:rsidP="005963C5">
      <w:pPr>
        <w:pStyle w:val="Pidipagina"/>
        <w:tabs>
          <w:tab w:val="clear" w:pos="4819"/>
          <w:tab w:val="clear" w:pos="9638"/>
        </w:tabs>
        <w:rPr>
          <w:rFonts w:ascii="DecimaWE Rg" w:hAnsi="DecimaWE Rg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067"/>
        <w:gridCol w:w="2126"/>
        <w:gridCol w:w="2479"/>
        <w:gridCol w:w="1182"/>
        <w:gridCol w:w="1051"/>
      </w:tblGrid>
      <w:tr w:rsidR="005963C5" w:rsidRPr="00504D3C" w14:paraId="1F5DADC9" w14:textId="77777777" w:rsidTr="00A037EA">
        <w:trPr>
          <w:cantSplit/>
          <w:trHeight w:val="284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E0255" w14:textId="77777777" w:rsidR="005963C5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  <w:r>
              <w:rPr>
                <w:rFonts w:ascii="DecimaWE Rg" w:hAnsi="DecimaWE Rg"/>
                <w:szCs w:val="20"/>
              </w:rPr>
              <w:t>6. Stoccaggi di rifiuti in ingresso</w:t>
            </w:r>
          </w:p>
          <w:p w14:paraId="43F16933" w14:textId="33DD3884" w:rsidR="00A037EA" w:rsidRPr="00504D3C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</w:p>
        </w:tc>
      </w:tr>
      <w:tr w:rsidR="005963C5" w:rsidRPr="00504D3C" w14:paraId="6CD471B5" w14:textId="77777777" w:rsidTr="00641FD1">
        <w:trPr>
          <w:cantSplit/>
          <w:trHeight w:val="284"/>
        </w:trPr>
        <w:tc>
          <w:tcPr>
            <w:tcW w:w="37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7E0ACD8" w14:textId="6D2098EE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vertAlign w:val="superscript"/>
              </w:rPr>
            </w:pPr>
            <w:r w:rsidRPr="00504D3C">
              <w:rPr>
                <w:rFonts w:ascii="DecimaWE Rg" w:hAnsi="DecimaWE Rg"/>
                <w:szCs w:val="20"/>
              </w:rPr>
              <w:t>CER</w:t>
            </w:r>
          </w:p>
        </w:tc>
        <w:tc>
          <w:tcPr>
            <w:tcW w:w="107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153B67B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Descrizione del rifiuto</w:t>
            </w:r>
          </w:p>
        </w:tc>
        <w:tc>
          <w:tcPr>
            <w:tcW w:w="110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38C689E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highlight w:val="yellow"/>
              </w:rPr>
            </w:pPr>
            <w:r>
              <w:rPr>
                <w:rFonts w:ascii="DecimaWE Rg" w:hAnsi="DecimaWE Rg"/>
                <w:szCs w:val="20"/>
              </w:rPr>
              <w:t xml:space="preserve">Modalità </w:t>
            </w:r>
            <w:r w:rsidRPr="00504D3C">
              <w:rPr>
                <w:rFonts w:ascii="DecimaWE Rg" w:hAnsi="DecimaWE Rg"/>
                <w:szCs w:val="20"/>
              </w:rPr>
              <w:t>sistemi di stoccaggio</w:t>
            </w:r>
            <w:r>
              <w:rPr>
                <w:rFonts w:ascii="DecimaWE Rg" w:hAnsi="DecimaWE Rg"/>
                <w:szCs w:val="20"/>
              </w:rPr>
              <w:t xml:space="preserve"> </w:t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(</w:t>
            </w:r>
            <w:r w:rsidRPr="00504D3C">
              <w:rPr>
                <w:rStyle w:val="Rimandonotaapidipagina"/>
                <w:rFonts w:ascii="DecimaWE Rg" w:hAnsi="DecimaWE Rg"/>
                <w:szCs w:val="20"/>
              </w:rPr>
              <w:footnoteReference w:id="2"/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)</w:t>
            </w:r>
          </w:p>
        </w:tc>
        <w:tc>
          <w:tcPr>
            <w:tcW w:w="12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9670BA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Presidi di stoccaggio</w:t>
            </w:r>
            <w:r>
              <w:rPr>
                <w:rFonts w:ascii="DecimaWE Rg" w:hAnsi="DecimaWE Rg"/>
                <w:szCs w:val="20"/>
              </w:rPr>
              <w:t xml:space="preserve"> </w:t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(</w:t>
            </w:r>
            <w:r w:rsidRPr="00504D3C">
              <w:rPr>
                <w:rStyle w:val="Rimandonotaapidipagina"/>
                <w:rFonts w:ascii="DecimaWE Rg" w:hAnsi="DecimaWE Rg"/>
                <w:szCs w:val="20"/>
              </w:rPr>
              <w:footnoteReference w:id="3"/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)</w:t>
            </w:r>
          </w:p>
        </w:tc>
        <w:tc>
          <w:tcPr>
            <w:tcW w:w="1160" w:type="pct"/>
            <w:gridSpan w:val="2"/>
            <w:tcMar>
              <w:left w:w="28" w:type="dxa"/>
              <w:right w:w="28" w:type="dxa"/>
            </w:tcMar>
            <w:vAlign w:val="center"/>
          </w:tcPr>
          <w:p w14:paraId="626F8F2C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Capacità massima</w:t>
            </w:r>
          </w:p>
        </w:tc>
      </w:tr>
      <w:tr w:rsidR="005963C5" w:rsidRPr="00504D3C" w14:paraId="064E444E" w14:textId="77777777" w:rsidTr="00641FD1">
        <w:trPr>
          <w:cantSplit/>
          <w:trHeight w:val="284"/>
        </w:trPr>
        <w:tc>
          <w:tcPr>
            <w:tcW w:w="373" w:type="pct"/>
            <w:vMerge/>
            <w:tcMar>
              <w:left w:w="28" w:type="dxa"/>
              <w:right w:w="28" w:type="dxa"/>
            </w:tcMar>
            <w:vAlign w:val="center"/>
          </w:tcPr>
          <w:p w14:paraId="2D1B2E15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074" w:type="pct"/>
            <w:vMerge/>
            <w:tcMar>
              <w:left w:w="28" w:type="dxa"/>
              <w:right w:w="28" w:type="dxa"/>
            </w:tcMar>
            <w:vAlign w:val="center"/>
          </w:tcPr>
          <w:p w14:paraId="06C3A2E4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tcMar>
              <w:left w:w="28" w:type="dxa"/>
              <w:right w:w="28" w:type="dxa"/>
            </w:tcMar>
            <w:vAlign w:val="center"/>
          </w:tcPr>
          <w:p w14:paraId="1A4CAE57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288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90B36" w14:textId="77777777" w:rsidR="005963C5" w:rsidRPr="00504D3C" w:rsidRDefault="005963C5" w:rsidP="00641FD1">
            <w:pPr>
              <w:rPr>
                <w:rFonts w:ascii="DecimaWE Rg" w:hAnsi="DecimaWE Rg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5DBFD4A8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04D3C">
              <w:rPr>
                <w:rFonts w:ascii="DecimaWE Rg" w:hAnsi="DecimaWE Rg"/>
                <w:b/>
                <w:sz w:val="20"/>
                <w:szCs w:val="20"/>
              </w:rPr>
              <w:t>Mg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234E1A28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  <w:vertAlign w:val="superscript"/>
              </w:rPr>
            </w:pPr>
            <w:r w:rsidRPr="00504D3C">
              <w:rPr>
                <w:rFonts w:ascii="DecimaWE Rg" w:hAnsi="DecimaWE Rg"/>
                <w:b/>
                <w:sz w:val="20"/>
                <w:szCs w:val="20"/>
              </w:rPr>
              <w:t>m</w:t>
            </w:r>
            <w:r w:rsidRPr="00504D3C">
              <w:rPr>
                <w:rFonts w:ascii="DecimaWE Rg" w:hAnsi="DecimaWE Rg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963C5" w:rsidRPr="00504D3C" w14:paraId="2DD9E16E" w14:textId="77777777" w:rsidTr="00641FD1">
        <w:trPr>
          <w:cantSplit/>
          <w:trHeight w:val="284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039F1AA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074" w:type="pct"/>
            <w:tcMar>
              <w:left w:w="28" w:type="dxa"/>
              <w:right w:w="28" w:type="dxa"/>
            </w:tcMar>
            <w:vAlign w:val="center"/>
          </w:tcPr>
          <w:p w14:paraId="09CE935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14:paraId="54F68708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88" w:type="pct"/>
            <w:tcMar>
              <w:left w:w="28" w:type="dxa"/>
              <w:right w:w="28" w:type="dxa"/>
            </w:tcMar>
            <w:vAlign w:val="center"/>
          </w:tcPr>
          <w:p w14:paraId="10A71A5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75AB678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4BAFAF0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969F5C9" w14:textId="77777777" w:rsidTr="00641FD1">
        <w:trPr>
          <w:cantSplit/>
          <w:trHeight w:val="284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1AA9FC8D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074" w:type="pct"/>
            <w:tcMar>
              <w:left w:w="28" w:type="dxa"/>
              <w:right w:w="28" w:type="dxa"/>
            </w:tcMar>
            <w:vAlign w:val="center"/>
          </w:tcPr>
          <w:p w14:paraId="064A5A8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14:paraId="6D80CF4D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88" w:type="pct"/>
            <w:tcMar>
              <w:left w:w="28" w:type="dxa"/>
              <w:right w:w="28" w:type="dxa"/>
            </w:tcMar>
            <w:vAlign w:val="center"/>
          </w:tcPr>
          <w:p w14:paraId="019DB56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1A44468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4853297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7BA86D4E" w14:textId="77777777" w:rsidTr="00641FD1">
        <w:trPr>
          <w:cantSplit/>
          <w:trHeight w:val="284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3106E97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074" w:type="pct"/>
            <w:tcMar>
              <w:left w:w="28" w:type="dxa"/>
              <w:right w:w="28" w:type="dxa"/>
            </w:tcMar>
            <w:vAlign w:val="center"/>
          </w:tcPr>
          <w:p w14:paraId="7136BAE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14:paraId="5BAD908D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88" w:type="pct"/>
            <w:tcMar>
              <w:left w:w="28" w:type="dxa"/>
              <w:right w:w="28" w:type="dxa"/>
            </w:tcMar>
            <w:vAlign w:val="center"/>
          </w:tcPr>
          <w:p w14:paraId="2C8F60A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137B513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7CE86CF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B53A914" w14:textId="77777777" w:rsidTr="00641FD1">
        <w:trPr>
          <w:cantSplit/>
          <w:trHeight w:val="284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07765109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074" w:type="pct"/>
            <w:tcMar>
              <w:left w:w="28" w:type="dxa"/>
              <w:right w:w="28" w:type="dxa"/>
            </w:tcMar>
            <w:vAlign w:val="center"/>
          </w:tcPr>
          <w:p w14:paraId="610F77F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14:paraId="2979692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88" w:type="pct"/>
            <w:tcMar>
              <w:left w:w="28" w:type="dxa"/>
              <w:right w:w="28" w:type="dxa"/>
            </w:tcMar>
            <w:vAlign w:val="center"/>
          </w:tcPr>
          <w:p w14:paraId="31C4397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4FDD4F77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783E5BC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6DF89AE7" w14:textId="77777777" w:rsidTr="00641FD1">
        <w:trPr>
          <w:cantSplit/>
          <w:trHeight w:val="284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238A1858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074" w:type="pct"/>
            <w:tcMar>
              <w:left w:w="28" w:type="dxa"/>
              <w:right w:w="28" w:type="dxa"/>
            </w:tcMar>
            <w:vAlign w:val="center"/>
          </w:tcPr>
          <w:p w14:paraId="03D4A4A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105" w:type="pct"/>
            <w:tcMar>
              <w:left w:w="28" w:type="dxa"/>
              <w:right w:w="28" w:type="dxa"/>
            </w:tcMar>
            <w:vAlign w:val="center"/>
          </w:tcPr>
          <w:p w14:paraId="0FBDC62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88" w:type="pct"/>
            <w:tcMar>
              <w:left w:w="28" w:type="dxa"/>
              <w:right w:w="28" w:type="dxa"/>
            </w:tcMar>
            <w:vAlign w:val="center"/>
          </w:tcPr>
          <w:p w14:paraId="7E68A3E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0F65DDC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51F98F3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</w:tbl>
    <w:p w14:paraId="24A8AEC3" w14:textId="1697C67E" w:rsidR="005963C5" w:rsidRDefault="005963C5" w:rsidP="005963C5">
      <w:pPr>
        <w:rPr>
          <w:rFonts w:ascii="DecimaWE Rg" w:hAnsi="DecimaWE Rg"/>
          <w:sz w:val="20"/>
          <w:szCs w:val="20"/>
        </w:rPr>
      </w:pPr>
    </w:p>
    <w:p w14:paraId="57A69621" w14:textId="77777777" w:rsidR="00A037EA" w:rsidRDefault="00A037EA" w:rsidP="005963C5">
      <w:pPr>
        <w:rPr>
          <w:rFonts w:ascii="DecimaWE Rg" w:hAnsi="DecimaWE Rg"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106"/>
        <w:gridCol w:w="1160"/>
        <w:gridCol w:w="1272"/>
        <w:gridCol w:w="3150"/>
        <w:gridCol w:w="1173"/>
        <w:gridCol w:w="1062"/>
      </w:tblGrid>
      <w:tr w:rsidR="005963C5" w:rsidRPr="00504D3C" w14:paraId="586FCA7F" w14:textId="77777777" w:rsidTr="00A037EA">
        <w:trPr>
          <w:cantSplit/>
          <w:trHeight w:val="284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8B3CD" w14:textId="77777777" w:rsidR="005963C5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  <w:r>
              <w:rPr>
                <w:rFonts w:ascii="DecimaWE Rg" w:hAnsi="DecimaWE Rg"/>
                <w:szCs w:val="20"/>
              </w:rPr>
              <w:t>7. Stoccaggio dei rifiuti prodotti</w:t>
            </w:r>
          </w:p>
          <w:p w14:paraId="76453784" w14:textId="223C63AD" w:rsidR="00A037EA" w:rsidRPr="00504D3C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</w:p>
        </w:tc>
      </w:tr>
      <w:tr w:rsidR="005963C5" w:rsidRPr="00504D3C" w14:paraId="4B697A4E" w14:textId="77777777" w:rsidTr="00641FD1">
        <w:trPr>
          <w:cantSplit/>
          <w:trHeight w:val="284"/>
        </w:trPr>
        <w:tc>
          <w:tcPr>
            <w:tcW w:w="36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3B85A9A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vertAlign w:val="superscript"/>
              </w:rPr>
            </w:pPr>
            <w:r w:rsidRPr="00504D3C">
              <w:rPr>
                <w:rFonts w:ascii="DecimaWE Rg" w:hAnsi="DecimaWE Rg"/>
                <w:szCs w:val="20"/>
              </w:rPr>
              <w:t>Codice CER</w:t>
            </w:r>
          </w:p>
        </w:tc>
        <w:tc>
          <w:tcPr>
            <w:tcW w:w="57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278B86F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Descrizione del rifiuto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486925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highlight w:val="yellow"/>
              </w:rPr>
            </w:pPr>
            <w:r w:rsidRPr="00504D3C">
              <w:rPr>
                <w:rFonts w:ascii="DecimaWE Rg" w:hAnsi="DecimaWE Rg"/>
                <w:szCs w:val="20"/>
              </w:rPr>
              <w:t>Linea di provenienza</w:t>
            </w:r>
          </w:p>
        </w:tc>
        <w:tc>
          <w:tcPr>
            <w:tcW w:w="6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0F67CB9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highlight w:val="yellow"/>
              </w:rPr>
            </w:pPr>
            <w:r w:rsidRPr="00504D3C">
              <w:rPr>
                <w:rFonts w:ascii="DecimaWE Rg" w:hAnsi="DecimaWE Rg"/>
                <w:szCs w:val="20"/>
              </w:rPr>
              <w:t>Modalità sistemi di stoccaggio</w:t>
            </w:r>
            <w:r>
              <w:rPr>
                <w:rFonts w:ascii="DecimaWE Rg" w:hAnsi="DecimaWE Rg"/>
                <w:szCs w:val="20"/>
              </w:rPr>
              <w:t xml:space="preserve"> </w:t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(3</w:t>
            </w:r>
            <w:r>
              <w:rPr>
                <w:rFonts w:ascii="DecimaWE Rg" w:hAnsi="DecimaWE Rg"/>
                <w:szCs w:val="20"/>
                <w:vertAlign w:val="superscript"/>
              </w:rPr>
              <w:t>)</w:t>
            </w:r>
          </w:p>
        </w:tc>
        <w:tc>
          <w:tcPr>
            <w:tcW w:w="163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1B753C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Presidi di stoccaggio</w:t>
            </w:r>
            <w:r>
              <w:rPr>
                <w:rFonts w:ascii="DecimaWE Rg" w:hAnsi="DecimaWE Rg"/>
                <w:szCs w:val="20"/>
              </w:rPr>
              <w:t xml:space="preserve"> </w:t>
            </w:r>
            <w:r w:rsidRPr="002E4031">
              <w:rPr>
                <w:rFonts w:ascii="DecimaWE Rg" w:hAnsi="DecimaWE Rg"/>
                <w:szCs w:val="20"/>
                <w:vertAlign w:val="superscript"/>
              </w:rPr>
              <w:t>(</w:t>
            </w:r>
            <w:r w:rsidRPr="002E4031">
              <w:rPr>
                <w:rFonts w:ascii="DecimaWE Rg" w:hAnsi="DecimaWE Rg"/>
                <w:vertAlign w:val="superscript"/>
              </w:rPr>
              <w:t>4</w:t>
            </w:r>
            <w:r>
              <w:rPr>
                <w:rFonts w:ascii="DecimaWE Rg" w:hAnsi="DecimaWE Rg"/>
                <w:vertAlign w:val="superscript"/>
              </w:rPr>
              <w:t>)</w:t>
            </w:r>
          </w:p>
        </w:tc>
        <w:tc>
          <w:tcPr>
            <w:tcW w:w="1160" w:type="pct"/>
            <w:gridSpan w:val="2"/>
            <w:tcMar>
              <w:left w:w="28" w:type="dxa"/>
              <w:right w:w="28" w:type="dxa"/>
            </w:tcMar>
            <w:vAlign w:val="center"/>
          </w:tcPr>
          <w:p w14:paraId="476D6932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Capacità massima</w:t>
            </w:r>
          </w:p>
        </w:tc>
      </w:tr>
      <w:tr w:rsidR="005963C5" w:rsidRPr="00504D3C" w14:paraId="60B0BD1C" w14:textId="77777777" w:rsidTr="00641FD1">
        <w:trPr>
          <w:cantSplit/>
          <w:trHeight w:val="284"/>
        </w:trPr>
        <w:tc>
          <w:tcPr>
            <w:tcW w:w="369" w:type="pct"/>
            <w:vMerge/>
            <w:tcMar>
              <w:left w:w="28" w:type="dxa"/>
              <w:right w:w="28" w:type="dxa"/>
            </w:tcMar>
            <w:vAlign w:val="center"/>
          </w:tcPr>
          <w:p w14:paraId="2885E5B1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14:paraId="33C98B99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  <w:tcMar>
              <w:left w:w="28" w:type="dxa"/>
              <w:right w:w="28" w:type="dxa"/>
            </w:tcMar>
            <w:vAlign w:val="center"/>
          </w:tcPr>
          <w:p w14:paraId="55FD2D52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14:paraId="6CC07A3A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6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E024D" w14:textId="77777777" w:rsidR="005963C5" w:rsidRPr="00504D3C" w:rsidRDefault="005963C5" w:rsidP="00641FD1">
            <w:pPr>
              <w:rPr>
                <w:rFonts w:ascii="DecimaWE Rg" w:hAnsi="DecimaWE Rg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14:paraId="2D4B07EF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04D3C">
              <w:rPr>
                <w:rFonts w:ascii="DecimaWE Rg" w:hAnsi="DecimaWE Rg"/>
                <w:b/>
                <w:sz w:val="20"/>
                <w:szCs w:val="20"/>
              </w:rPr>
              <w:t>Mg</w:t>
            </w: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327C2C00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  <w:vertAlign w:val="superscript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m</w:t>
            </w:r>
            <w:r w:rsidRPr="002E4031">
              <w:rPr>
                <w:rFonts w:ascii="DecimaWE Rg" w:hAnsi="DecimaWE Rg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963C5" w:rsidRPr="00504D3C" w14:paraId="27F2BC8F" w14:textId="77777777" w:rsidTr="00641FD1">
        <w:trPr>
          <w:cantSplit/>
          <w:trHeight w:val="284"/>
        </w:trPr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14:paraId="7753D57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14:paraId="6630ADC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14:paraId="7486FDF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79C9A453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635" w:type="pct"/>
            <w:tcMar>
              <w:left w:w="28" w:type="dxa"/>
              <w:right w:w="28" w:type="dxa"/>
            </w:tcMar>
            <w:vAlign w:val="center"/>
          </w:tcPr>
          <w:p w14:paraId="47B1FBF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14:paraId="121BF74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55EAB37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41CC4AFA" w14:textId="77777777" w:rsidTr="00641FD1">
        <w:trPr>
          <w:cantSplit/>
          <w:trHeight w:val="284"/>
        </w:trPr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14:paraId="263890D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14:paraId="631A6319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14:paraId="065896B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0F9BB6A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635" w:type="pct"/>
            <w:tcMar>
              <w:left w:w="28" w:type="dxa"/>
              <w:right w:w="28" w:type="dxa"/>
            </w:tcMar>
            <w:vAlign w:val="center"/>
          </w:tcPr>
          <w:p w14:paraId="63BA6D38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14:paraId="01FCEDA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5F3650F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7E79D758" w14:textId="77777777" w:rsidTr="00641FD1">
        <w:trPr>
          <w:cantSplit/>
          <w:trHeight w:val="284"/>
        </w:trPr>
        <w:tc>
          <w:tcPr>
            <w:tcW w:w="369" w:type="pct"/>
            <w:tcMar>
              <w:left w:w="28" w:type="dxa"/>
              <w:right w:w="28" w:type="dxa"/>
            </w:tcMar>
            <w:vAlign w:val="center"/>
          </w:tcPr>
          <w:p w14:paraId="55653B5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14:paraId="27A2C011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14:paraId="29AF13E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3C9A986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635" w:type="pct"/>
            <w:tcMar>
              <w:left w:w="28" w:type="dxa"/>
              <w:right w:w="28" w:type="dxa"/>
            </w:tcMar>
            <w:vAlign w:val="center"/>
          </w:tcPr>
          <w:p w14:paraId="11D6407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14:paraId="6374489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1" w:type="pct"/>
            <w:tcMar>
              <w:left w:w="28" w:type="dxa"/>
              <w:right w:w="28" w:type="dxa"/>
            </w:tcMar>
            <w:vAlign w:val="center"/>
          </w:tcPr>
          <w:p w14:paraId="7F125CA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A037EA" w:rsidRPr="00504D3C" w14:paraId="294D0490" w14:textId="77777777" w:rsidTr="00A037EA">
        <w:trPr>
          <w:cantSplit/>
          <w:trHeight w:val="2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E5C9D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3CA2D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003B5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AE4AF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3F4AD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E684A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3B7BF" w14:textId="77777777" w:rsidR="00A037EA" w:rsidRPr="00A037EA" w:rsidRDefault="00A037EA" w:rsidP="003F17A0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</w:tbl>
    <w:p w14:paraId="75565168" w14:textId="743CBFFA" w:rsidR="005963C5" w:rsidRDefault="005963C5" w:rsidP="005963C5">
      <w:pPr>
        <w:rPr>
          <w:rFonts w:ascii="DecimaWE Rg" w:hAnsi="DecimaWE Rg"/>
          <w:sz w:val="20"/>
          <w:szCs w:val="20"/>
        </w:rPr>
      </w:pPr>
    </w:p>
    <w:p w14:paraId="599DDD9E" w14:textId="77777777" w:rsidR="002F7EBF" w:rsidRPr="00504D3C" w:rsidRDefault="002F7EBF" w:rsidP="005963C5">
      <w:pPr>
        <w:rPr>
          <w:rFonts w:ascii="DecimaWE Rg" w:hAnsi="DecimaWE Rg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068"/>
        <w:gridCol w:w="2315"/>
        <w:gridCol w:w="2598"/>
        <w:gridCol w:w="1182"/>
        <w:gridCol w:w="1051"/>
      </w:tblGrid>
      <w:tr w:rsidR="005963C5" w:rsidRPr="00504D3C" w14:paraId="7D538322" w14:textId="77777777" w:rsidTr="00A037EA">
        <w:trPr>
          <w:cantSplit/>
          <w:trHeight w:val="435"/>
        </w:trPr>
        <w:tc>
          <w:tcPr>
            <w:tcW w:w="5000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857A" w14:textId="77777777" w:rsidR="005963C5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  <w:r>
              <w:rPr>
                <w:rFonts w:ascii="DecimaWE Rg" w:hAnsi="DecimaWE Rg"/>
                <w:szCs w:val="20"/>
              </w:rPr>
              <w:lastRenderedPageBreak/>
              <w:t xml:space="preserve">8. Deposito dei materiali recuperati </w:t>
            </w:r>
          </w:p>
          <w:p w14:paraId="0B7E0A08" w14:textId="0078BDFF" w:rsidR="00A037EA" w:rsidRPr="00504D3C" w:rsidRDefault="00A037EA" w:rsidP="00A037EA">
            <w:pPr>
              <w:pStyle w:val="TitoloTabelle"/>
              <w:spacing w:before="0" w:after="0"/>
              <w:ind w:left="114"/>
              <w:jc w:val="left"/>
              <w:rPr>
                <w:rFonts w:ascii="DecimaWE Rg" w:hAnsi="DecimaWE Rg"/>
                <w:szCs w:val="20"/>
              </w:rPr>
            </w:pPr>
          </w:p>
        </w:tc>
      </w:tr>
      <w:tr w:rsidR="005963C5" w:rsidRPr="00504D3C" w14:paraId="6F9542C8" w14:textId="77777777" w:rsidTr="00641FD1">
        <w:trPr>
          <w:cantSplit/>
          <w:trHeight w:val="435"/>
        </w:trPr>
        <w:tc>
          <w:tcPr>
            <w:tcW w:w="7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7DAB254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Caratteristiche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BF80778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highlight w:val="yellow"/>
              </w:rPr>
            </w:pPr>
            <w:r w:rsidRPr="00504D3C">
              <w:rPr>
                <w:rFonts w:ascii="DecimaWE Rg" w:hAnsi="DecimaWE Rg"/>
                <w:szCs w:val="20"/>
              </w:rPr>
              <w:t>Specifiche tecniche di conformità</w:t>
            </w:r>
          </w:p>
        </w:tc>
        <w:tc>
          <w:tcPr>
            <w:tcW w:w="120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438753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  <w:highlight w:val="yellow"/>
              </w:rPr>
            </w:pPr>
            <w:r>
              <w:rPr>
                <w:rFonts w:ascii="DecimaWE Rg" w:hAnsi="DecimaWE Rg"/>
                <w:szCs w:val="20"/>
              </w:rPr>
              <w:t xml:space="preserve">Modalità </w:t>
            </w:r>
            <w:r w:rsidRPr="00504D3C">
              <w:rPr>
                <w:rFonts w:ascii="DecimaWE Rg" w:hAnsi="DecimaWE Rg"/>
                <w:szCs w:val="20"/>
              </w:rPr>
              <w:t>sistemi di deposito</w:t>
            </w:r>
            <w:r>
              <w:rPr>
                <w:rFonts w:ascii="DecimaWE Rg" w:hAnsi="DecimaWE Rg"/>
                <w:szCs w:val="20"/>
              </w:rPr>
              <w:t xml:space="preserve"> </w:t>
            </w:r>
            <w:r w:rsidRPr="00B11A76">
              <w:rPr>
                <w:rFonts w:ascii="DecimaWE Rg" w:hAnsi="DecimaWE Rg"/>
                <w:szCs w:val="20"/>
                <w:vertAlign w:val="superscript"/>
              </w:rPr>
              <w:t>(3)</w:t>
            </w:r>
          </w:p>
        </w:tc>
        <w:tc>
          <w:tcPr>
            <w:tcW w:w="135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AAB3107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Presidi ambientali</w:t>
            </w:r>
            <w:r>
              <w:t xml:space="preserve"> </w:t>
            </w:r>
            <w:r w:rsidRPr="00B11A76">
              <w:rPr>
                <w:rFonts w:ascii="DecimaWE Rg" w:hAnsi="DecimaWE Rg"/>
                <w:szCs w:val="20"/>
                <w:vertAlign w:val="superscript"/>
              </w:rPr>
              <w:t>(4)</w:t>
            </w:r>
          </w:p>
        </w:tc>
        <w:tc>
          <w:tcPr>
            <w:tcW w:w="1160" w:type="pct"/>
            <w:gridSpan w:val="2"/>
            <w:tcMar>
              <w:left w:w="28" w:type="dxa"/>
              <w:right w:w="28" w:type="dxa"/>
            </w:tcMar>
            <w:vAlign w:val="center"/>
          </w:tcPr>
          <w:p w14:paraId="0484A407" w14:textId="77777777" w:rsidR="005963C5" w:rsidRPr="00504D3C" w:rsidRDefault="005963C5" w:rsidP="00641FD1">
            <w:pPr>
              <w:pStyle w:val="TitoloTabelle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t>Capacità massima</w:t>
            </w:r>
          </w:p>
        </w:tc>
      </w:tr>
      <w:tr w:rsidR="005963C5" w:rsidRPr="00504D3C" w14:paraId="75884080" w14:textId="77777777" w:rsidTr="00641FD1">
        <w:trPr>
          <w:cantSplit/>
          <w:trHeight w:val="377"/>
        </w:trPr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4C2FF33C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14:paraId="669312F2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203" w:type="pct"/>
            <w:vMerge/>
            <w:tcMar>
              <w:left w:w="28" w:type="dxa"/>
              <w:right w:w="28" w:type="dxa"/>
            </w:tcMar>
            <w:vAlign w:val="center"/>
          </w:tcPr>
          <w:p w14:paraId="334AB910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A6AE9" w14:textId="77777777" w:rsidR="005963C5" w:rsidRPr="00504D3C" w:rsidRDefault="005963C5" w:rsidP="00641FD1">
            <w:pPr>
              <w:rPr>
                <w:rFonts w:ascii="DecimaWE Rg" w:hAnsi="DecimaWE Rg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28D44D27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04D3C">
              <w:rPr>
                <w:rFonts w:ascii="DecimaWE Rg" w:hAnsi="DecimaWE Rg"/>
                <w:b/>
                <w:sz w:val="20"/>
                <w:szCs w:val="20"/>
              </w:rPr>
              <w:t>Mg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73A0A935" w14:textId="77777777" w:rsidR="005963C5" w:rsidRPr="00504D3C" w:rsidRDefault="005963C5" w:rsidP="00641FD1">
            <w:pPr>
              <w:jc w:val="center"/>
              <w:rPr>
                <w:rFonts w:ascii="DecimaWE Rg" w:hAnsi="DecimaWE Rg"/>
                <w:b/>
                <w:sz w:val="20"/>
                <w:szCs w:val="20"/>
                <w:vertAlign w:val="superscript"/>
              </w:rPr>
            </w:pPr>
            <w:r w:rsidRPr="00504D3C">
              <w:rPr>
                <w:rFonts w:ascii="DecimaWE Rg" w:hAnsi="DecimaWE Rg"/>
                <w:b/>
                <w:sz w:val="20"/>
                <w:szCs w:val="20"/>
              </w:rPr>
              <w:t>m</w:t>
            </w:r>
            <w:r w:rsidRPr="00504D3C">
              <w:rPr>
                <w:rFonts w:ascii="DecimaWE Rg" w:hAnsi="DecimaWE Rg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963C5" w:rsidRPr="00504D3C" w14:paraId="4C32A2A4" w14:textId="77777777" w:rsidTr="00641FD1">
        <w:trPr>
          <w:cantSplit/>
          <w:trHeight w:val="284"/>
        </w:trPr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071F5E39" w14:textId="7D75A04D" w:rsidR="005963C5" w:rsidRPr="00504D3C" w:rsidRDefault="00A037EA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596E5D9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Mar>
              <w:left w:w="28" w:type="dxa"/>
              <w:right w:w="28" w:type="dxa"/>
            </w:tcMar>
            <w:vAlign w:val="center"/>
          </w:tcPr>
          <w:p w14:paraId="7A093C2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  <w:vAlign w:val="center"/>
          </w:tcPr>
          <w:p w14:paraId="4F54826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781B56B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4BDBD978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3CD7E940" w14:textId="77777777" w:rsidTr="00641FD1">
        <w:trPr>
          <w:cantSplit/>
          <w:trHeight w:val="284"/>
        </w:trPr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D964372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14:paraId="18A64C6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Mar>
              <w:left w:w="28" w:type="dxa"/>
              <w:right w:w="28" w:type="dxa"/>
            </w:tcMar>
            <w:vAlign w:val="center"/>
          </w:tcPr>
          <w:p w14:paraId="3ECDB2A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  <w:vAlign w:val="center"/>
          </w:tcPr>
          <w:p w14:paraId="744C9DF1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14:paraId="3A54137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14:paraId="467CCD2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 w:cs="Times New Roman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noProof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5545E55" w14:textId="77777777" w:rsidTr="00641FD1">
        <w:trPr>
          <w:cantSplit/>
          <w:trHeight w:val="284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C150A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003D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0157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43F3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9D14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A39C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05B7FDD7" w14:textId="77777777" w:rsidTr="00641FD1">
        <w:trPr>
          <w:cantSplit/>
          <w:trHeight w:val="284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3A15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27FB8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A974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9513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C573B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B668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67AAA86D" w14:textId="77777777" w:rsidTr="00641FD1">
        <w:trPr>
          <w:cantSplit/>
          <w:trHeight w:val="284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E39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40FF0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43126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32C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FE4ED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E14A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  <w:tr w:rsidR="005963C5" w:rsidRPr="00504D3C" w14:paraId="5995C7AA" w14:textId="77777777" w:rsidTr="00641FD1">
        <w:trPr>
          <w:cantSplit/>
          <w:trHeight w:val="284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C4291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2721F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0C0A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B21F4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26755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2EB9E" w14:textId="77777777" w:rsidR="005963C5" w:rsidRPr="00504D3C" w:rsidRDefault="005963C5" w:rsidP="00641FD1">
            <w:pPr>
              <w:pStyle w:val="Tabella"/>
              <w:spacing w:before="0" w:after="0"/>
              <w:rPr>
                <w:rFonts w:ascii="DecimaWE Rg" w:hAnsi="DecimaWE Rg"/>
                <w:szCs w:val="20"/>
              </w:rPr>
            </w:pPr>
            <w:r w:rsidRPr="00504D3C">
              <w:rPr>
                <w:rFonts w:ascii="DecimaWE Rg" w:hAnsi="DecimaWE Rg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04D3C">
              <w:rPr>
                <w:rFonts w:ascii="DecimaWE Rg" w:hAnsi="DecimaWE Rg"/>
                <w:szCs w:val="20"/>
              </w:rPr>
              <w:instrText xml:space="preserve"> FORMTEXT </w:instrText>
            </w:r>
            <w:r w:rsidRPr="00504D3C">
              <w:rPr>
                <w:rFonts w:ascii="DecimaWE Rg" w:hAnsi="DecimaWE Rg"/>
                <w:szCs w:val="20"/>
              </w:rPr>
            </w:r>
            <w:r w:rsidRPr="00504D3C">
              <w:rPr>
                <w:rFonts w:ascii="DecimaWE Rg" w:hAnsi="DecimaWE Rg"/>
                <w:szCs w:val="20"/>
              </w:rPr>
              <w:fldChar w:fldCharType="separate"/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t> </w:t>
            </w:r>
            <w:r w:rsidRPr="00504D3C">
              <w:rPr>
                <w:rFonts w:ascii="DecimaWE Rg" w:hAnsi="DecimaWE Rg"/>
                <w:szCs w:val="20"/>
              </w:rPr>
              <w:fldChar w:fldCharType="end"/>
            </w:r>
          </w:p>
        </w:tc>
      </w:tr>
    </w:tbl>
    <w:p w14:paraId="1F273DD0" w14:textId="77777777" w:rsidR="005963C5" w:rsidRDefault="005963C5"/>
    <w:sectPr w:rsidR="005963C5" w:rsidSect="002F7EBF">
      <w:pgSz w:w="11900" w:h="16840"/>
      <w:pgMar w:top="119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EFD0" w14:textId="77777777" w:rsidR="0069090E" w:rsidRDefault="0069090E" w:rsidP="005963C5">
      <w:r>
        <w:separator/>
      </w:r>
    </w:p>
  </w:endnote>
  <w:endnote w:type="continuationSeparator" w:id="0">
    <w:p w14:paraId="4CCE283A" w14:textId="77777777" w:rsidR="0069090E" w:rsidRDefault="0069090E" w:rsidP="005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FAAFE" w14:textId="77777777" w:rsidR="0069090E" w:rsidRDefault="0069090E" w:rsidP="005963C5">
      <w:r>
        <w:separator/>
      </w:r>
    </w:p>
  </w:footnote>
  <w:footnote w:type="continuationSeparator" w:id="0">
    <w:p w14:paraId="28DF1812" w14:textId="77777777" w:rsidR="0069090E" w:rsidRDefault="0069090E" w:rsidP="005963C5">
      <w:r>
        <w:continuationSeparator/>
      </w:r>
    </w:p>
  </w:footnote>
  <w:footnote w:id="1">
    <w:p w14:paraId="292311D5" w14:textId="77777777" w:rsidR="006713AE" w:rsidRPr="0062617F" w:rsidRDefault="006713AE" w:rsidP="005963C5">
      <w:pPr>
        <w:pStyle w:val="Testonotaapidipagina"/>
        <w:spacing w:line="240" w:lineRule="auto"/>
        <w:rPr>
          <w:rFonts w:ascii="DecimaWE Rg" w:hAnsi="DecimaWE Rg"/>
          <w:sz w:val="18"/>
          <w:szCs w:val="18"/>
        </w:rPr>
      </w:pPr>
      <w:r w:rsidRPr="0062617F">
        <w:rPr>
          <w:rFonts w:ascii="DecimaWE Rg" w:hAnsi="DecimaWE Rg"/>
          <w:sz w:val="18"/>
          <w:szCs w:val="18"/>
          <w:vertAlign w:val="superscript"/>
        </w:rPr>
        <w:t>(</w:t>
      </w:r>
      <w:r w:rsidRPr="0062617F">
        <w:rPr>
          <w:rStyle w:val="Rimandonotaapidipagina"/>
          <w:rFonts w:ascii="DecimaWE Rg" w:hAnsi="DecimaWE Rg"/>
          <w:sz w:val="18"/>
          <w:szCs w:val="18"/>
        </w:rPr>
        <w:footnoteRef/>
      </w:r>
      <w:r w:rsidRPr="0062617F">
        <w:rPr>
          <w:rFonts w:ascii="DecimaWE Rg" w:hAnsi="DecimaWE Rg"/>
          <w:sz w:val="18"/>
          <w:szCs w:val="18"/>
          <w:vertAlign w:val="superscript"/>
        </w:rPr>
        <w:t>)</w:t>
      </w:r>
      <w:r w:rsidRPr="0062617F">
        <w:rPr>
          <w:rFonts w:ascii="DecimaWE Rg" w:hAnsi="DecimaWE Rg"/>
          <w:sz w:val="18"/>
          <w:szCs w:val="18"/>
        </w:rPr>
        <w:t xml:space="preserve"> Se il funzionamento dell’impianto è discontinuo (modalità batch) indicare la durata del ciclo e numero cicli/giorno.</w:t>
      </w:r>
    </w:p>
  </w:footnote>
  <w:footnote w:id="2">
    <w:p w14:paraId="416FD509" w14:textId="77777777" w:rsidR="005963C5" w:rsidRPr="0062617F" w:rsidRDefault="005963C5" w:rsidP="005963C5">
      <w:pPr>
        <w:pStyle w:val="Testonotaapidipagina"/>
        <w:spacing w:line="240" w:lineRule="auto"/>
        <w:rPr>
          <w:rFonts w:ascii="DecimaWE Rg" w:hAnsi="DecimaWE Rg"/>
          <w:sz w:val="18"/>
          <w:szCs w:val="18"/>
        </w:rPr>
      </w:pPr>
      <w:r w:rsidRPr="0062617F">
        <w:rPr>
          <w:rFonts w:ascii="DecimaWE Rg" w:hAnsi="DecimaWE Rg"/>
          <w:sz w:val="18"/>
          <w:szCs w:val="18"/>
          <w:vertAlign w:val="superscript"/>
        </w:rPr>
        <w:t>(</w:t>
      </w:r>
      <w:r w:rsidRPr="0062617F">
        <w:rPr>
          <w:rStyle w:val="Rimandonotaapidipagina"/>
          <w:rFonts w:ascii="DecimaWE Rg" w:hAnsi="DecimaWE Rg"/>
          <w:sz w:val="18"/>
          <w:szCs w:val="18"/>
        </w:rPr>
        <w:footnoteRef/>
      </w:r>
      <w:r w:rsidRPr="0062617F">
        <w:rPr>
          <w:rFonts w:ascii="DecimaWE Rg" w:hAnsi="DecimaWE Rg"/>
          <w:sz w:val="18"/>
          <w:szCs w:val="18"/>
          <w:vertAlign w:val="superscript"/>
        </w:rPr>
        <w:t>)</w:t>
      </w:r>
      <w:r w:rsidRPr="0062617F">
        <w:rPr>
          <w:rFonts w:ascii="DecimaWE Rg" w:hAnsi="DecimaWE Rg"/>
          <w:sz w:val="18"/>
          <w:szCs w:val="18"/>
        </w:rPr>
        <w:t xml:space="preserve"> Specificare se i rifiuti saranno depositati in cumuli, cassoni, serbatoi, sili, vasche, big-</w:t>
      </w:r>
      <w:proofErr w:type="spellStart"/>
      <w:r w:rsidRPr="0062617F">
        <w:rPr>
          <w:rFonts w:ascii="DecimaWE Rg" w:hAnsi="DecimaWE Rg"/>
          <w:sz w:val="18"/>
          <w:szCs w:val="18"/>
        </w:rPr>
        <w:t>bags</w:t>
      </w:r>
      <w:proofErr w:type="spellEnd"/>
      <w:r w:rsidRPr="0062617F">
        <w:rPr>
          <w:rFonts w:ascii="DecimaWE Rg" w:hAnsi="DecimaWE Rg"/>
          <w:sz w:val="18"/>
          <w:szCs w:val="18"/>
        </w:rPr>
        <w:t>, ecc.</w:t>
      </w:r>
    </w:p>
  </w:footnote>
  <w:footnote w:id="3">
    <w:p w14:paraId="7A4C8263" w14:textId="77777777" w:rsidR="005963C5" w:rsidRPr="003711D1" w:rsidRDefault="005963C5" w:rsidP="005963C5">
      <w:pPr>
        <w:pStyle w:val="Testonotaapidipagina"/>
        <w:spacing w:line="240" w:lineRule="auto"/>
        <w:rPr>
          <w:rFonts w:ascii="DecimaWE Rg" w:hAnsi="DecimaWE Rg"/>
        </w:rPr>
      </w:pPr>
      <w:r w:rsidRPr="0062617F">
        <w:rPr>
          <w:rFonts w:ascii="DecimaWE Rg" w:hAnsi="DecimaWE Rg"/>
          <w:sz w:val="18"/>
          <w:szCs w:val="18"/>
          <w:vertAlign w:val="superscript"/>
        </w:rPr>
        <w:t>(</w:t>
      </w:r>
      <w:r w:rsidRPr="0062617F">
        <w:rPr>
          <w:rStyle w:val="Rimandonotaapidipagina"/>
          <w:rFonts w:ascii="DecimaWE Rg" w:hAnsi="DecimaWE Rg"/>
          <w:sz w:val="18"/>
          <w:szCs w:val="18"/>
        </w:rPr>
        <w:footnoteRef/>
      </w:r>
      <w:r w:rsidRPr="0062617F">
        <w:rPr>
          <w:rFonts w:ascii="DecimaWE Rg" w:hAnsi="DecimaWE Rg"/>
          <w:sz w:val="18"/>
          <w:szCs w:val="18"/>
          <w:vertAlign w:val="superscript"/>
        </w:rPr>
        <w:t>)</w:t>
      </w:r>
      <w:r w:rsidRPr="0062617F">
        <w:rPr>
          <w:rFonts w:ascii="DecimaWE Rg" w:hAnsi="DecimaWE Rg"/>
          <w:sz w:val="18"/>
          <w:szCs w:val="18"/>
        </w:rPr>
        <w:t xml:space="preserve"> Specificare</w:t>
      </w:r>
      <w:r w:rsidRPr="003711D1">
        <w:rPr>
          <w:rFonts w:ascii="DecimaWE Rg" w:hAnsi="DecimaWE Rg"/>
          <w:sz w:val="18"/>
          <w:szCs w:val="18"/>
        </w:rPr>
        <w:t xml:space="preserve"> se le aree risultano dotate di pavimentazione (</w:t>
      </w:r>
      <w:proofErr w:type="spellStart"/>
      <w:r w:rsidRPr="003711D1">
        <w:rPr>
          <w:rFonts w:ascii="DecimaWE Rg" w:hAnsi="DecimaWE Rg"/>
          <w:sz w:val="18"/>
          <w:szCs w:val="18"/>
        </w:rPr>
        <w:t>cls</w:t>
      </w:r>
      <w:proofErr w:type="spellEnd"/>
      <w:r w:rsidRPr="003711D1">
        <w:rPr>
          <w:rFonts w:ascii="DecimaWE Rg" w:hAnsi="DecimaWE Rg"/>
          <w:sz w:val="18"/>
          <w:szCs w:val="18"/>
        </w:rPr>
        <w:t>, c.a., s</w:t>
      </w:r>
      <w:r>
        <w:rPr>
          <w:rFonts w:ascii="DecimaWE Rg" w:hAnsi="DecimaWE Rg"/>
          <w:sz w:val="18"/>
          <w:szCs w:val="18"/>
        </w:rPr>
        <w:t xml:space="preserve">tabilizzato, </w:t>
      </w:r>
      <w:proofErr w:type="spellStart"/>
      <w:r>
        <w:rPr>
          <w:rFonts w:ascii="DecimaWE Rg" w:hAnsi="DecimaWE Rg"/>
          <w:sz w:val="18"/>
          <w:szCs w:val="18"/>
        </w:rPr>
        <w:t>ec</w:t>
      </w:r>
      <w:r w:rsidRPr="003711D1">
        <w:rPr>
          <w:rFonts w:ascii="DecimaWE Rg" w:hAnsi="DecimaWE Rg"/>
          <w:sz w:val="18"/>
          <w:szCs w:val="18"/>
        </w:rPr>
        <w:t>c</w:t>
      </w:r>
      <w:proofErr w:type="spellEnd"/>
      <w:r w:rsidRPr="003711D1">
        <w:rPr>
          <w:rFonts w:ascii="DecimaWE Rg" w:hAnsi="DecimaWE Rg"/>
          <w:sz w:val="18"/>
          <w:szCs w:val="18"/>
        </w:rPr>
        <w:t>) copertura, bacino di raccolta, barriere</w:t>
      </w:r>
      <w:r>
        <w:rPr>
          <w:rFonts w:ascii="DecimaWE Rg" w:hAnsi="DecimaWE Rg"/>
          <w:sz w:val="18"/>
          <w:szCs w:val="18"/>
        </w:rPr>
        <w:t>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187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8E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2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9E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27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0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648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8D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54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C6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A3B42"/>
    <w:multiLevelType w:val="multilevel"/>
    <w:tmpl w:val="1F428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91247D"/>
    <w:multiLevelType w:val="multilevel"/>
    <w:tmpl w:val="5AC24E3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41F95"/>
    <w:multiLevelType w:val="hybridMultilevel"/>
    <w:tmpl w:val="8220727A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02B5156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2FC2B13"/>
    <w:multiLevelType w:val="hybridMultilevel"/>
    <w:tmpl w:val="5A68ABD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4683462"/>
    <w:multiLevelType w:val="hybridMultilevel"/>
    <w:tmpl w:val="9266E798"/>
    <w:lvl w:ilvl="0" w:tplc="13E6C98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06F22EC1"/>
    <w:multiLevelType w:val="hybridMultilevel"/>
    <w:tmpl w:val="2F3A152E"/>
    <w:lvl w:ilvl="0" w:tplc="A68E43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937AF"/>
    <w:multiLevelType w:val="hybridMultilevel"/>
    <w:tmpl w:val="6C2EA204"/>
    <w:lvl w:ilvl="0" w:tplc="0E6C9B0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C942FD0"/>
    <w:multiLevelType w:val="hybridMultilevel"/>
    <w:tmpl w:val="F626DA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6F93"/>
    <w:multiLevelType w:val="hybridMultilevel"/>
    <w:tmpl w:val="2E82A294"/>
    <w:lvl w:ilvl="0" w:tplc="3CD64DC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1CA3435F"/>
    <w:multiLevelType w:val="hybridMultilevel"/>
    <w:tmpl w:val="1F428EA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D81121E"/>
    <w:multiLevelType w:val="hybridMultilevel"/>
    <w:tmpl w:val="DC42686A"/>
    <w:lvl w:ilvl="0" w:tplc="26A62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E072352"/>
    <w:multiLevelType w:val="hybridMultilevel"/>
    <w:tmpl w:val="6D54AC4A"/>
    <w:lvl w:ilvl="0" w:tplc="578280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6565E"/>
    <w:multiLevelType w:val="hybridMultilevel"/>
    <w:tmpl w:val="5AC24E32"/>
    <w:lvl w:ilvl="0" w:tplc="0410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78D86E7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10B556F"/>
    <w:multiLevelType w:val="hybridMultilevel"/>
    <w:tmpl w:val="7F0675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675D5"/>
    <w:multiLevelType w:val="hybridMultilevel"/>
    <w:tmpl w:val="8C3C6F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D64DCA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6" w15:restartNumberingAfterBreak="0">
    <w:nsid w:val="2A1E0D7E"/>
    <w:multiLevelType w:val="hybridMultilevel"/>
    <w:tmpl w:val="F37EACFC"/>
    <w:lvl w:ilvl="0" w:tplc="A83A238E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85CA15C2">
      <w:start w:val="1"/>
      <w:numFmt w:val="bullet"/>
      <w:lvlText w:val=""/>
      <w:lvlJc w:val="left"/>
      <w:pPr>
        <w:tabs>
          <w:tab w:val="num" w:pos="2520"/>
        </w:tabs>
        <w:ind w:left="2500" w:hanging="34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2D00005"/>
    <w:multiLevelType w:val="hybridMultilevel"/>
    <w:tmpl w:val="D4544B4A"/>
    <w:lvl w:ilvl="0" w:tplc="13E6C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4C287B"/>
    <w:multiLevelType w:val="hybridMultilevel"/>
    <w:tmpl w:val="6F36F7EA"/>
    <w:lvl w:ilvl="0" w:tplc="13E6C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26B54"/>
    <w:multiLevelType w:val="hybridMultilevel"/>
    <w:tmpl w:val="00F2B210"/>
    <w:lvl w:ilvl="0" w:tplc="2E8E79E0">
      <w:numFmt w:val="bullet"/>
      <w:lvlText w:val="—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F7AFA"/>
    <w:multiLevelType w:val="hybridMultilevel"/>
    <w:tmpl w:val="EFCE6216"/>
    <w:lvl w:ilvl="0" w:tplc="9D3ED0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D64DC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3C420125"/>
    <w:multiLevelType w:val="hybridMultilevel"/>
    <w:tmpl w:val="78D897E2"/>
    <w:lvl w:ilvl="0" w:tplc="79762054">
      <w:numFmt w:val="bullet"/>
      <w:lvlText w:val="-"/>
      <w:lvlJc w:val="left"/>
      <w:pPr>
        <w:tabs>
          <w:tab w:val="num" w:pos="1248"/>
        </w:tabs>
        <w:ind w:left="1248" w:hanging="708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0F6675B"/>
    <w:multiLevelType w:val="multilevel"/>
    <w:tmpl w:val="21F4D192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28224E2"/>
    <w:multiLevelType w:val="hybridMultilevel"/>
    <w:tmpl w:val="389286AA"/>
    <w:lvl w:ilvl="0" w:tplc="A83A238E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BC9E8C6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3E6C9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3670601"/>
    <w:multiLevelType w:val="hybridMultilevel"/>
    <w:tmpl w:val="37169C4C"/>
    <w:lvl w:ilvl="0" w:tplc="4128EE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B4E6B"/>
    <w:multiLevelType w:val="multilevel"/>
    <w:tmpl w:val="8234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9345E8"/>
    <w:multiLevelType w:val="multilevel"/>
    <w:tmpl w:val="7F067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151F78"/>
    <w:multiLevelType w:val="hybridMultilevel"/>
    <w:tmpl w:val="0A6C34C8"/>
    <w:lvl w:ilvl="0" w:tplc="13E6C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825731"/>
    <w:multiLevelType w:val="hybridMultilevel"/>
    <w:tmpl w:val="66788EEC"/>
    <w:lvl w:ilvl="0" w:tplc="78D86E7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915B5"/>
    <w:multiLevelType w:val="multilevel"/>
    <w:tmpl w:val="40080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 w15:restartNumberingAfterBreak="0">
    <w:nsid w:val="507E3894"/>
    <w:multiLevelType w:val="multilevel"/>
    <w:tmpl w:val="95B251E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7A8163F"/>
    <w:multiLevelType w:val="hybridMultilevel"/>
    <w:tmpl w:val="55228A38"/>
    <w:lvl w:ilvl="0" w:tplc="13E6C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D64DC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954390D"/>
    <w:multiLevelType w:val="hybridMultilevel"/>
    <w:tmpl w:val="AFB44126"/>
    <w:lvl w:ilvl="0" w:tplc="FDC86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0A6FCE"/>
    <w:multiLevelType w:val="hybridMultilevel"/>
    <w:tmpl w:val="EAA66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D56B1"/>
    <w:multiLevelType w:val="hybridMultilevel"/>
    <w:tmpl w:val="891C9984"/>
    <w:lvl w:ilvl="0" w:tplc="C31C9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0D75"/>
    <w:multiLevelType w:val="hybridMultilevel"/>
    <w:tmpl w:val="21F4D192"/>
    <w:lvl w:ilvl="0" w:tplc="78D86E7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D64DC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7F77E8D"/>
    <w:multiLevelType w:val="multilevel"/>
    <w:tmpl w:val="8C3C6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7" w15:restartNumberingAfterBreak="0">
    <w:nsid w:val="79F87993"/>
    <w:multiLevelType w:val="hybridMultilevel"/>
    <w:tmpl w:val="A0E06278"/>
    <w:lvl w:ilvl="0" w:tplc="78D86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93410"/>
    <w:multiLevelType w:val="hybridMultilevel"/>
    <w:tmpl w:val="3BB87D5E"/>
    <w:lvl w:ilvl="0" w:tplc="85CA15C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04F2B"/>
    <w:multiLevelType w:val="hybridMultilevel"/>
    <w:tmpl w:val="E7B812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3A238E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24"/>
  </w:num>
  <w:num w:numId="4">
    <w:abstractNumId w:val="18"/>
  </w:num>
  <w:num w:numId="5">
    <w:abstractNumId w:val="14"/>
  </w:num>
  <w:num w:numId="6">
    <w:abstractNumId w:val="31"/>
  </w:num>
  <w:num w:numId="7">
    <w:abstractNumId w:val="12"/>
  </w:num>
  <w:num w:numId="8">
    <w:abstractNumId w:val="20"/>
  </w:num>
  <w:num w:numId="9">
    <w:abstractNumId w:val="25"/>
  </w:num>
  <w:num w:numId="10">
    <w:abstractNumId w:val="46"/>
  </w:num>
  <w:num w:numId="11">
    <w:abstractNumId w:val="37"/>
  </w:num>
  <w:num w:numId="12">
    <w:abstractNumId w:val="30"/>
  </w:num>
  <w:num w:numId="13">
    <w:abstractNumId w:val="39"/>
  </w:num>
  <w:num w:numId="14">
    <w:abstractNumId w:val="10"/>
  </w:num>
  <w:num w:numId="15">
    <w:abstractNumId w:val="23"/>
  </w:num>
  <w:num w:numId="16">
    <w:abstractNumId w:val="35"/>
  </w:num>
  <w:num w:numId="17">
    <w:abstractNumId w:val="27"/>
  </w:num>
  <w:num w:numId="18">
    <w:abstractNumId w:val="32"/>
  </w:num>
  <w:num w:numId="19">
    <w:abstractNumId w:val="41"/>
  </w:num>
  <w:num w:numId="20">
    <w:abstractNumId w:val="40"/>
  </w:num>
  <w:num w:numId="21">
    <w:abstractNumId w:val="28"/>
  </w:num>
  <w:num w:numId="22">
    <w:abstractNumId w:val="38"/>
  </w:num>
  <w:num w:numId="23">
    <w:abstractNumId w:val="36"/>
  </w:num>
  <w:num w:numId="24">
    <w:abstractNumId w:val="19"/>
  </w:num>
  <w:num w:numId="25">
    <w:abstractNumId w:val="11"/>
  </w:num>
  <w:num w:numId="26">
    <w:abstractNumId w:val="15"/>
  </w:num>
  <w:num w:numId="27">
    <w:abstractNumId w:val="13"/>
  </w:num>
  <w:num w:numId="28">
    <w:abstractNumId w:val="34"/>
  </w:num>
  <w:num w:numId="29">
    <w:abstractNumId w:val="49"/>
  </w:num>
  <w:num w:numId="30">
    <w:abstractNumId w:val="17"/>
  </w:num>
  <w:num w:numId="31">
    <w:abstractNumId w:val="48"/>
  </w:num>
  <w:num w:numId="32">
    <w:abstractNumId w:val="26"/>
  </w:num>
  <w:num w:numId="33">
    <w:abstractNumId w:val="33"/>
  </w:num>
  <w:num w:numId="34">
    <w:abstractNumId w:val="21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43"/>
  </w:num>
  <w:num w:numId="46">
    <w:abstractNumId w:val="29"/>
  </w:num>
  <w:num w:numId="47">
    <w:abstractNumId w:val="42"/>
  </w:num>
  <w:num w:numId="48">
    <w:abstractNumId w:val="44"/>
  </w:num>
  <w:num w:numId="49">
    <w:abstractNumId w:val="1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82"/>
    <w:rsid w:val="000367F4"/>
    <w:rsid w:val="002E5267"/>
    <w:rsid w:val="002F7EBF"/>
    <w:rsid w:val="00351202"/>
    <w:rsid w:val="005963C5"/>
    <w:rsid w:val="006713AE"/>
    <w:rsid w:val="0069090E"/>
    <w:rsid w:val="006F3BBA"/>
    <w:rsid w:val="00970026"/>
    <w:rsid w:val="00A037EA"/>
    <w:rsid w:val="00A27354"/>
    <w:rsid w:val="00AF6A82"/>
    <w:rsid w:val="00BA7B0A"/>
    <w:rsid w:val="00D85E1B"/>
    <w:rsid w:val="00D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453"/>
  <w14:defaultImageDpi w14:val="32767"/>
  <w15:chartTrackingRefBased/>
  <w15:docId w15:val="{E894027A-2878-C148-AB71-B556A9A2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963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63C5"/>
    <w:pPr>
      <w:keepNext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63C5"/>
    <w:pPr>
      <w:keepNext/>
      <w:outlineLvl w:val="2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AF6A8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63C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963C5"/>
    <w:rPr>
      <w:rFonts w:ascii="Times New Roman" w:eastAsia="Times New Roman" w:hAnsi="Times New Roman" w:cs="Arial"/>
      <w:b/>
      <w:bCs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963C5"/>
    <w:rPr>
      <w:rFonts w:ascii="Times New Roman" w:eastAsia="Times New Roman" w:hAnsi="Times New Roman" w:cs="Times New Roman"/>
      <w:b/>
      <w:bCs/>
      <w:color w:val="FF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963C5"/>
    <w:pPr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63C5"/>
    <w:rPr>
      <w:rFonts w:ascii="Arial" w:eastAsia="Times New Roman" w:hAnsi="Arial" w:cs="Times New Roman"/>
      <w:bCs/>
      <w:sz w:val="20"/>
      <w:szCs w:val="20"/>
      <w:lang w:eastAsia="it-IT"/>
    </w:rPr>
  </w:style>
  <w:style w:type="paragraph" w:customStyle="1" w:styleId="TitoloTabelle">
    <w:name w:val="Titolo Tabelle"/>
    <w:basedOn w:val="Titolo1"/>
    <w:rsid w:val="005963C5"/>
    <w:pPr>
      <w:spacing w:before="60"/>
      <w:jc w:val="center"/>
    </w:pPr>
    <w:rPr>
      <w:rFonts w:cs="Times New Roman"/>
      <w:kern w:val="0"/>
      <w:sz w:val="20"/>
      <w:szCs w:val="24"/>
    </w:rPr>
  </w:style>
  <w:style w:type="paragraph" w:customStyle="1" w:styleId="Tabella">
    <w:name w:val="Tabella"/>
    <w:basedOn w:val="Normale"/>
    <w:rsid w:val="005963C5"/>
    <w:pPr>
      <w:spacing w:before="60" w:after="60"/>
      <w:jc w:val="both"/>
    </w:pPr>
    <w:rPr>
      <w:rFonts w:ascii="Arial" w:eastAsia="Times New Roman" w:hAnsi="Arial" w:cs="Arial"/>
      <w:sz w:val="20"/>
      <w:lang w:eastAsia="it-IT"/>
    </w:rPr>
  </w:style>
  <w:style w:type="paragraph" w:styleId="Intestazione">
    <w:name w:val="header"/>
    <w:basedOn w:val="Normale"/>
    <w:link w:val="IntestazioneCarattere"/>
    <w:rsid w:val="005963C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63C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5963C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63C5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5963C5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semiHidden/>
    <w:rsid w:val="005963C5"/>
    <w:pPr>
      <w:spacing w:line="312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63C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arattereCarattere">
    <w:name w:val="Carattere Carattere"/>
    <w:semiHidden/>
    <w:rsid w:val="005963C5"/>
    <w:rPr>
      <w:rFonts w:ascii="Arial" w:hAnsi="Arial"/>
    </w:rPr>
  </w:style>
  <w:style w:type="character" w:styleId="Rimandocommento">
    <w:name w:val="annotation reference"/>
    <w:semiHidden/>
    <w:rsid w:val="005963C5"/>
    <w:rPr>
      <w:sz w:val="16"/>
      <w:szCs w:val="16"/>
    </w:rPr>
  </w:style>
  <w:style w:type="character" w:customStyle="1" w:styleId="CarattereCarattere1">
    <w:name w:val="Carattere Carattere1"/>
    <w:basedOn w:val="Carpredefinitoparagrafo"/>
    <w:rsid w:val="005963C5"/>
  </w:style>
  <w:style w:type="paragraph" w:styleId="Testofumetto">
    <w:name w:val="Balloon Text"/>
    <w:basedOn w:val="Normale"/>
    <w:link w:val="TestofumettoCarattere"/>
    <w:semiHidden/>
    <w:rsid w:val="005963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63C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5963C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63C5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rsid w:val="005963C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963C5"/>
    <w:rPr>
      <w:rFonts w:ascii="Times New Roman" w:eastAsia="Times New Roman" w:hAnsi="Times New Roman" w:cs="Times New Roman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rsid w:val="005963C5"/>
    <w:pPr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Cs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63C5"/>
    <w:rPr>
      <w:rFonts w:ascii="Times New Roman" w:eastAsia="Times New Roman" w:hAnsi="Times New Roman" w:cs="Times New Roman"/>
      <w:szCs w:val="22"/>
      <w:lang w:eastAsia="it-IT"/>
    </w:rPr>
  </w:style>
  <w:style w:type="paragraph" w:styleId="Rientrocorpodeltesto2">
    <w:name w:val="Body Text Indent 2"/>
    <w:basedOn w:val="Normale"/>
    <w:link w:val="Rientrocorpodeltesto2Carattere"/>
    <w:rsid w:val="005963C5"/>
    <w:pPr>
      <w:autoSpaceDE w:val="0"/>
      <w:autoSpaceDN w:val="0"/>
      <w:adjustRightInd w:val="0"/>
      <w:ind w:left="900"/>
      <w:jc w:val="both"/>
    </w:pPr>
    <w:rPr>
      <w:rFonts w:ascii="Times New Roman" w:eastAsia="Times New Roman" w:hAnsi="Times New Roman" w:cs="Times New Roman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963C5"/>
    <w:rPr>
      <w:rFonts w:ascii="Times New Roman" w:eastAsia="Times New Roman" w:hAnsi="Times New Roman" w:cs="Times New Roman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5963C5"/>
    <w:pPr>
      <w:autoSpaceDE w:val="0"/>
      <w:autoSpaceDN w:val="0"/>
      <w:adjustRightInd w:val="0"/>
      <w:ind w:left="360" w:hanging="180"/>
      <w:jc w:val="both"/>
    </w:pPr>
    <w:rPr>
      <w:rFonts w:ascii="Times New Roman" w:eastAsia="Times New Roman" w:hAnsi="Times New Roman" w:cs="Times New Roman"/>
      <w:szCs w:val="22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963C5"/>
    <w:rPr>
      <w:rFonts w:ascii="Times New Roman" w:eastAsia="Times New Roman" w:hAnsi="Times New Roman" w:cs="Times New Roman"/>
      <w:szCs w:val="22"/>
      <w:lang w:eastAsia="it-IT"/>
    </w:rPr>
  </w:style>
  <w:style w:type="character" w:styleId="Collegamentoipertestuale">
    <w:name w:val="Hyperlink"/>
    <w:rsid w:val="005963C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5963C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FF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963C5"/>
    <w:rPr>
      <w:rFonts w:ascii="Times New Roman" w:eastAsia="Times New Roman" w:hAnsi="Times New Roman" w:cs="Times New Roman"/>
      <w:color w:val="0000FF"/>
      <w:szCs w:val="22"/>
      <w:lang w:eastAsia="it-IT"/>
    </w:rPr>
  </w:style>
  <w:style w:type="paragraph" w:styleId="Sommario1">
    <w:name w:val="toc 1"/>
    <w:basedOn w:val="Normale"/>
    <w:next w:val="Normale"/>
    <w:autoRedefine/>
    <w:semiHidden/>
    <w:rsid w:val="005963C5"/>
    <w:rPr>
      <w:rFonts w:ascii="Times New Roman" w:eastAsia="Times New Roman" w:hAnsi="Times New Roman" w:cs="Times New Roman"/>
      <w:lang w:eastAsia="it-IT"/>
    </w:rPr>
  </w:style>
  <w:style w:type="paragraph" w:styleId="Sommario2">
    <w:name w:val="toc 2"/>
    <w:basedOn w:val="Normale"/>
    <w:next w:val="Normale"/>
    <w:autoRedefine/>
    <w:semiHidden/>
    <w:rsid w:val="005963C5"/>
    <w:pPr>
      <w:ind w:left="240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5963C5"/>
  </w:style>
  <w:style w:type="paragraph" w:customStyle="1" w:styleId="Default">
    <w:name w:val="Default"/>
    <w:rsid w:val="005963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Enfasigrassetto">
    <w:name w:val="Strong"/>
    <w:qFormat/>
    <w:rsid w:val="005963C5"/>
    <w:rPr>
      <w:b/>
      <w:bCs/>
    </w:rPr>
  </w:style>
  <w:style w:type="character" w:customStyle="1" w:styleId="pp-place-title">
    <w:name w:val="pp-place-title"/>
    <w:basedOn w:val="Carpredefinitoparagrafo"/>
    <w:rsid w:val="005963C5"/>
  </w:style>
  <w:style w:type="paragraph" w:customStyle="1" w:styleId="Corpodeltesto21">
    <w:name w:val="Corpo del testo 21"/>
    <w:basedOn w:val="Normale"/>
    <w:rsid w:val="005963C5"/>
    <w:pPr>
      <w:widowControl w:val="0"/>
      <w:suppressAutoHyphens/>
      <w:jc w:val="center"/>
    </w:pPr>
    <w:rPr>
      <w:rFonts w:ascii="Times New Roman" w:eastAsia="Arial Unicode MS" w:hAnsi="Times New Roman" w:cs="Tahoma"/>
      <w:color w:val="FF0000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7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Patrone</dc:creator>
  <cp:keywords/>
  <dc:description/>
  <cp:lastModifiedBy>Castellan Anna</cp:lastModifiedBy>
  <cp:revision>8</cp:revision>
  <dcterms:created xsi:type="dcterms:W3CDTF">2020-11-16T21:12:00Z</dcterms:created>
  <dcterms:modified xsi:type="dcterms:W3CDTF">2021-03-12T12:05:00Z</dcterms:modified>
</cp:coreProperties>
</file>